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2243"/>
        <w:gridCol w:w="2976"/>
        <w:gridCol w:w="1818"/>
        <w:gridCol w:w="2323"/>
      </w:tblGrid>
      <w:tr w:rsidR="00DD3F10" w:rsidRPr="007231F7" w14:paraId="00069A13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21BD6E7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Submitted By:</w:t>
            </w:r>
          </w:p>
        </w:tc>
        <w:tc>
          <w:tcPr>
            <w:tcW w:w="15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018C2" w14:textId="3DA22777" w:rsidR="00DD3F10" w:rsidRPr="007231F7" w:rsidRDefault="00354CE3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FTN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7192B732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AE882" w14:textId="11095063" w:rsidR="00DD3F10" w:rsidRPr="007231F7" w:rsidRDefault="00F808AD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12/</w:t>
            </w:r>
            <w:r w:rsidR="00354CE3">
              <w:rPr>
                <w:bCs/>
                <w:sz w:val="20"/>
                <w:szCs w:val="20"/>
              </w:rPr>
              <w:t>20</w:t>
            </w:r>
            <w:r>
              <w:rPr>
                <w:bCs/>
                <w:sz w:val="20"/>
                <w:szCs w:val="20"/>
              </w:rPr>
              <w:t>/2022</w:t>
            </w:r>
          </w:p>
        </w:tc>
      </w:tr>
      <w:tr w:rsidR="00DD3F10" w:rsidRPr="007231F7" w14:paraId="0308480B" w14:textId="77777777" w:rsidTr="001C00C2">
        <w:trPr>
          <w:trHeight w:val="288"/>
          <w:jc w:val="center"/>
        </w:trPr>
        <w:tc>
          <w:tcPr>
            <w:tcW w:w="1198" w:type="pct"/>
            <w:shd w:val="clear" w:color="auto" w:fill="auto"/>
            <w:vAlign w:val="bottom"/>
          </w:tcPr>
          <w:p w14:paraId="18516C06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Reviewed By:</w:t>
            </w:r>
          </w:p>
        </w:tc>
        <w:tc>
          <w:tcPr>
            <w:tcW w:w="1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9E09A" w14:textId="7155225C" w:rsidR="00DD3F10" w:rsidRPr="007231F7" w:rsidRDefault="00F808AD" w:rsidP="009D11B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Doucet</w:t>
            </w:r>
          </w:p>
        </w:tc>
        <w:tc>
          <w:tcPr>
            <w:tcW w:w="971" w:type="pct"/>
            <w:shd w:val="clear" w:color="auto" w:fill="auto"/>
            <w:vAlign w:val="bottom"/>
          </w:tcPr>
          <w:p w14:paraId="3E1A1A7A" w14:textId="77777777" w:rsidR="00DD3F10" w:rsidRPr="007231F7" w:rsidRDefault="00DD3F10" w:rsidP="001C00C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231F7">
              <w:rPr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12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69A40" w14:textId="1B777BC3" w:rsidR="00DD3F10" w:rsidRPr="007231F7" w:rsidRDefault="005716F0" w:rsidP="00DD3F10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01/03/2022</w:t>
            </w:r>
          </w:p>
        </w:tc>
      </w:tr>
    </w:tbl>
    <w:p w14:paraId="1C7C16C3" w14:textId="45F60824" w:rsidR="00DD3F10" w:rsidRPr="00BA11CE" w:rsidRDefault="00DD3F10" w:rsidP="00A07CD6">
      <w:pPr>
        <w:spacing w:before="120" w:after="0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>Technical Review</w:t>
      </w:r>
      <w:r w:rsidR="004A29B4" w:rsidRPr="00BA11CE">
        <w:rPr>
          <w:b/>
          <w:bCs/>
          <w:smallCaps/>
          <w:sz w:val="26"/>
          <w:szCs w:val="26"/>
        </w:rPr>
        <w:t xml:space="preserve"> – </w:t>
      </w:r>
      <w:r w:rsidR="00F808AD">
        <w:rPr>
          <w:b/>
          <w:bCs/>
          <w:smallCaps/>
          <w:sz w:val="26"/>
          <w:szCs w:val="26"/>
        </w:rPr>
        <w:t>TULE</w:t>
      </w:r>
      <w:r w:rsidR="00DC7195">
        <w:rPr>
          <w:b/>
          <w:bCs/>
          <w:smallCaps/>
          <w:sz w:val="26"/>
          <w:szCs w:val="26"/>
        </w:rPr>
        <w:t xml:space="preserve"> </w:t>
      </w:r>
      <w:r w:rsidR="004A29B4" w:rsidRPr="00BA11CE">
        <w:rPr>
          <w:b/>
          <w:bCs/>
          <w:smallCaps/>
          <w:sz w:val="26"/>
          <w:szCs w:val="26"/>
        </w:rPr>
        <w:t>(HUC</w:t>
      </w:r>
      <w:r w:rsidR="00BA11CE" w:rsidRPr="00BA11CE">
        <w:rPr>
          <w:b/>
          <w:bCs/>
          <w:smallCaps/>
          <w:sz w:val="26"/>
          <w:szCs w:val="26"/>
        </w:rPr>
        <w:t xml:space="preserve"> 8 #</w:t>
      </w:r>
      <w:r w:rsidR="004A29B4" w:rsidRPr="00BA11CE">
        <w:rPr>
          <w:b/>
          <w:bCs/>
          <w:smallCaps/>
          <w:sz w:val="26"/>
          <w:szCs w:val="26"/>
        </w:rPr>
        <w:t xml:space="preserve"> </w:t>
      </w:r>
      <w:r w:rsidR="009F16D1" w:rsidRPr="009F16D1">
        <w:rPr>
          <w:b/>
          <w:bCs/>
          <w:smallCaps/>
          <w:sz w:val="26"/>
          <w:szCs w:val="26"/>
        </w:rPr>
        <w:t>1</w:t>
      </w:r>
      <w:r w:rsidR="00DC7195">
        <w:rPr>
          <w:b/>
          <w:bCs/>
          <w:smallCaps/>
          <w:sz w:val="26"/>
          <w:szCs w:val="26"/>
        </w:rPr>
        <w:t>112010</w:t>
      </w:r>
      <w:r w:rsidR="00354CE3">
        <w:rPr>
          <w:b/>
          <w:bCs/>
          <w:smallCaps/>
          <w:sz w:val="26"/>
          <w:szCs w:val="26"/>
        </w:rPr>
        <w:t>2</w:t>
      </w:r>
      <w:r w:rsidR="004A29B4" w:rsidRPr="00BA11CE">
        <w:rPr>
          <w:b/>
          <w:bCs/>
          <w:smallCaps/>
          <w:sz w:val="26"/>
          <w:szCs w:val="26"/>
        </w:rPr>
        <w:t>)</w:t>
      </w:r>
    </w:p>
    <w:p w14:paraId="3DE134DA" w14:textId="31AB44F0" w:rsidR="00A07CD6" w:rsidRPr="00BA11CE" w:rsidRDefault="00BA11CE" w:rsidP="00A07CD6">
      <w:pPr>
        <w:spacing w:after="60"/>
        <w:jc w:val="center"/>
        <w:rPr>
          <w:b/>
          <w:bCs/>
          <w:smallCaps/>
          <w:sz w:val="26"/>
          <w:szCs w:val="26"/>
        </w:rPr>
      </w:pPr>
      <w:r w:rsidRPr="00BA11CE">
        <w:rPr>
          <w:b/>
          <w:bCs/>
          <w:smallCaps/>
          <w:sz w:val="26"/>
          <w:szCs w:val="26"/>
        </w:rPr>
        <w:t xml:space="preserve">HUC 10 # </w:t>
      </w:r>
      <w:r w:rsidR="00DC7195">
        <w:rPr>
          <w:b/>
          <w:bCs/>
          <w:smallCaps/>
          <w:sz w:val="26"/>
          <w:szCs w:val="26"/>
        </w:rPr>
        <w:t>1112010</w:t>
      </w:r>
      <w:r w:rsidR="00354CE3">
        <w:rPr>
          <w:b/>
          <w:bCs/>
          <w:smallCaps/>
          <w:sz w:val="26"/>
          <w:szCs w:val="26"/>
        </w:rPr>
        <w:t>2</w:t>
      </w:r>
      <w:r w:rsidR="00DC7195">
        <w:rPr>
          <w:b/>
          <w:bCs/>
          <w:smallCaps/>
          <w:sz w:val="26"/>
          <w:szCs w:val="26"/>
        </w:rPr>
        <w:t>0</w:t>
      </w:r>
      <w:r w:rsidR="00316890">
        <w:rPr>
          <w:b/>
          <w:bCs/>
          <w:smallCaps/>
          <w:sz w:val="26"/>
          <w:szCs w:val="26"/>
        </w:rPr>
        <w:t>2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456"/>
        <w:gridCol w:w="456"/>
        <w:gridCol w:w="561"/>
        <w:gridCol w:w="1947"/>
        <w:gridCol w:w="5930"/>
      </w:tblGrid>
      <w:tr w:rsidR="00412367" w:rsidRPr="007231F7" w14:paraId="01D86A0B" w14:textId="77777777" w:rsidTr="00C61103">
        <w:trPr>
          <w:cantSplit/>
          <w:trHeight w:val="389"/>
          <w:jc w:val="center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1DEDFC8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5E3BB50D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0" w:type="pct"/>
            <w:shd w:val="clear" w:color="auto" w:fill="8DB3E2" w:themeFill="text2" w:themeFillTint="66"/>
            <w:vAlign w:val="center"/>
          </w:tcPr>
          <w:p w14:paraId="339D92C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1041" w:type="pct"/>
            <w:shd w:val="clear" w:color="auto" w:fill="8DB3E2" w:themeFill="text2" w:themeFillTint="66"/>
            <w:vAlign w:val="center"/>
          </w:tcPr>
          <w:p w14:paraId="3F15ECEF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3171" w:type="pct"/>
            <w:shd w:val="clear" w:color="auto" w:fill="8DB3E2" w:themeFill="text2" w:themeFillTint="66"/>
            <w:vAlign w:val="center"/>
          </w:tcPr>
          <w:p w14:paraId="472F6F94" w14:textId="77777777" w:rsidR="007A3CC9" w:rsidRPr="007231F7" w:rsidRDefault="007A3CC9" w:rsidP="00463EC5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60899" w:rsidRPr="007231F7" w14:paraId="19C1B52F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EA3B773" w14:textId="253CCA47" w:rsidR="00460899" w:rsidRPr="007231F7" w:rsidRDefault="00454EF6" w:rsidP="00454EF6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Data</w:t>
            </w:r>
            <w:r w:rsidR="00834736" w:rsidRPr="007231F7">
              <w:rPr>
                <w:b/>
                <w:sz w:val="20"/>
                <w:szCs w:val="20"/>
              </w:rPr>
              <w:t xml:space="preserve"> Completeness Check</w:t>
            </w:r>
          </w:p>
        </w:tc>
      </w:tr>
      <w:tr w:rsidR="00412367" w:rsidRPr="007231F7" w14:paraId="17DFC20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7898014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1E9CB86" w14:textId="419F3084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97102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31CDF6" w14:textId="30AA3B2F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615901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B740FD" w14:textId="502DCA02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74515F4" w14:textId="734B58EF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Hydrology model and/or spreadsheets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752019" w:rsidRPr="007231F7">
              <w:rPr>
                <w:rFonts w:asciiTheme="majorHAnsi" w:hAnsiTheme="majorHAnsi" w:cstheme="majorHAnsi"/>
                <w:sz w:val="18"/>
                <w:szCs w:val="18"/>
              </w:rPr>
              <w:t>included</w:t>
            </w:r>
          </w:p>
        </w:tc>
        <w:tc>
          <w:tcPr>
            <w:tcW w:w="3171" w:type="pct"/>
            <w:vAlign w:val="center"/>
          </w:tcPr>
          <w:p w14:paraId="60682EFE" w14:textId="3426CB48" w:rsidR="00454EF6" w:rsidRPr="000B5846" w:rsidRDefault="002F5CCD" w:rsidP="00454EF6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Basin for HMS model is mislabeled</w:t>
            </w:r>
            <w:r w:rsidR="000B5846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0B5846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</w:t>
            </w:r>
          </w:p>
        </w:tc>
      </w:tr>
      <w:tr w:rsidR="00412367" w:rsidRPr="007231F7" w14:paraId="526053E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6269939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ACA9B34" w14:textId="274A8D99" w:rsidR="00454EF6" w:rsidRPr="007231F7" w:rsidRDefault="0074367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8413901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11D3D" w14:textId="6ACFEF6C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615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BB9709" w14:textId="4620FD7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299E0113" w14:textId="2C9FB806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Terrain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dataset included</w:t>
            </w:r>
          </w:p>
        </w:tc>
        <w:tc>
          <w:tcPr>
            <w:tcW w:w="3171" w:type="pct"/>
            <w:vAlign w:val="center"/>
          </w:tcPr>
          <w:p w14:paraId="2D9BF05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6C44E5D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91303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2F3F315" w14:textId="51AC4822" w:rsidR="00454EF6" w:rsidRPr="007231F7" w:rsidRDefault="00FE1E5C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7650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C14784" w14:textId="7012A95E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525732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E17975" w14:textId="2FC3EDE1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3CFD4390" w14:textId="066377A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Projection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file included</w:t>
            </w:r>
          </w:p>
        </w:tc>
        <w:tc>
          <w:tcPr>
            <w:tcW w:w="3171" w:type="pct"/>
            <w:vAlign w:val="center"/>
          </w:tcPr>
          <w:p w14:paraId="5B15BEC8" w14:textId="0C747211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26B5B58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536139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DED802" w14:textId="346E5FCC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3652715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11C707" w14:textId="2D752118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001567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50D2C96" w14:textId="7A0B1B14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574568D" w14:textId="30F2015C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2D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boundaries included</w:t>
            </w:r>
          </w:p>
        </w:tc>
        <w:tc>
          <w:tcPr>
            <w:tcW w:w="3171" w:type="pct"/>
            <w:vAlign w:val="center"/>
          </w:tcPr>
          <w:p w14:paraId="6B2933D0" w14:textId="6DA585DC" w:rsidR="00454EF6" w:rsidRPr="00F75557" w:rsidRDefault="003A679D" w:rsidP="00454EF6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In model but not exported</w:t>
            </w:r>
            <w:r w:rsidR="000B5846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A20B6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</w:t>
            </w:r>
            <w:r w:rsidR="00F7555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; 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412367" w:rsidRPr="007231F7" w14:paraId="0C7046A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752878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A48319" w14:textId="385DE957" w:rsidR="00454EF6" w:rsidRPr="007231F7" w:rsidRDefault="00DC7195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8111812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84651A4" w14:textId="6B576A96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5459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B6C848" w14:textId="70B345CB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B2E6BD8" w14:textId="4F2AE908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2D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>Breaklines included</w:t>
            </w:r>
          </w:p>
        </w:tc>
        <w:tc>
          <w:tcPr>
            <w:tcW w:w="3171" w:type="pct"/>
            <w:vAlign w:val="center"/>
          </w:tcPr>
          <w:p w14:paraId="0EEBF059" w14:textId="14ED719D" w:rsidR="00454EF6" w:rsidRPr="00A20B63" w:rsidRDefault="003A679D" w:rsidP="00454EF6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In model but not exported</w:t>
            </w:r>
            <w:r w:rsidR="000B5846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A20B6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added to supplemental files</w:t>
            </w:r>
            <w:r w:rsidR="00F7555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412367" w:rsidRPr="007231F7" w14:paraId="44D2DAC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60164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2837DF" w14:textId="1E64D485" w:rsidR="00454EF6" w:rsidRPr="007231F7" w:rsidRDefault="003A679D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903390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F44E3E" w14:textId="3CE3EDCE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460258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6A5E0A" w14:textId="2A9962F4" w:rsidR="00454EF6" w:rsidRPr="007231F7" w:rsidRDefault="00454EF6" w:rsidP="00454EF6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48A68458" w14:textId="3C3AC41A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Land Cover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(Manning’s n-values)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372FEE39" w14:textId="77777777" w:rsidR="00454EF6" w:rsidRPr="007231F7" w:rsidRDefault="00454EF6" w:rsidP="00454EF6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D7AC90A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249474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FCD3573" w14:textId="491E3CF5" w:rsidR="00AB3A60" w:rsidRPr="007231F7" w:rsidRDefault="003A679D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620298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E8861DB" w14:textId="12D1C2B2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95209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11EE9AD" w14:textId="1426E695" w:rsidR="00AB3A60" w:rsidRPr="007231F7" w:rsidRDefault="00AB3A60" w:rsidP="00AB3A60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69F74087" w14:textId="5CE853C1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Infiltration </w:t>
            </w:r>
            <w:r w:rsidR="00F60273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dataset 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(Composite CN values)</w:t>
            </w:r>
            <w:r w:rsidR="00747E6E"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 Included</w:t>
            </w:r>
          </w:p>
        </w:tc>
        <w:tc>
          <w:tcPr>
            <w:tcW w:w="3171" w:type="pct"/>
            <w:vAlign w:val="center"/>
          </w:tcPr>
          <w:p w14:paraId="4D735B1A" w14:textId="77777777" w:rsidR="00AB3A60" w:rsidRPr="007231F7" w:rsidRDefault="00AB3A60" w:rsidP="00AB3A60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517C69ED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855627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C36FD8" w14:textId="06345BDB" w:rsidR="00F60273" w:rsidRPr="007231F7" w:rsidRDefault="009F16D1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78534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6A6A708" w14:textId="4196A4FA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956935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62B799" w14:textId="16E47DA7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02A2C52" w14:textId="5708760D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Regression analysis Included</w:t>
            </w:r>
          </w:p>
        </w:tc>
        <w:tc>
          <w:tcPr>
            <w:tcW w:w="3171" w:type="pct"/>
            <w:vAlign w:val="center"/>
          </w:tcPr>
          <w:p w14:paraId="3CF3010F" w14:textId="7EFBFE33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001B2CA2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0970516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A68FEC6" w14:textId="515C5B17" w:rsidR="00F60273" w:rsidRPr="007231F7" w:rsidRDefault="00DC7195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4170832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902B104" w14:textId="07BECC87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5526133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4DEFE8" w14:textId="6B489342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3F98CD9" w14:textId="3581FE60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Gage analysis Included</w:t>
            </w:r>
          </w:p>
        </w:tc>
        <w:tc>
          <w:tcPr>
            <w:tcW w:w="3171" w:type="pct"/>
            <w:vAlign w:val="center"/>
          </w:tcPr>
          <w:p w14:paraId="179D1429" w14:textId="77777777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11ABA23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9678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74A4D02" w14:textId="7C5A1E91" w:rsidR="00F60273" w:rsidRPr="007231F7" w:rsidRDefault="003A679D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759422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8FD79" w14:textId="0A438762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88185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4A0EA30" w14:textId="507D29A3" w:rsidR="00F60273" w:rsidRPr="007231F7" w:rsidRDefault="00F60273" w:rsidP="00F6027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C452E79" w14:textId="7AA5AE01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 xml:space="preserve">Preliminary floodplain runs Included in </w:t>
            </w:r>
            <w:r w:rsidR="00834736" w:rsidRPr="007231F7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RAS-Mapper</w:t>
            </w:r>
          </w:p>
        </w:tc>
        <w:tc>
          <w:tcPr>
            <w:tcW w:w="3171" w:type="pct"/>
            <w:vAlign w:val="center"/>
          </w:tcPr>
          <w:p w14:paraId="5514952C" w14:textId="77777777" w:rsidR="00F60273" w:rsidRPr="007231F7" w:rsidRDefault="00F60273" w:rsidP="00F6027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412367" w:rsidRPr="007231F7" w14:paraId="72813C1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6863926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31F7CA" w14:textId="29C01B63" w:rsidR="008F47AB" w:rsidRPr="007231F7" w:rsidRDefault="003A679D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5678447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FBBDFA" w14:textId="6EB9AE8A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9684341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B3DF22" w14:textId="6469C4F0" w:rsidR="008F47AB" w:rsidRPr="007231F7" w:rsidRDefault="008F47AB" w:rsidP="008F47AB">
                <w:pPr>
                  <w:jc w:val="center"/>
                  <w:rPr>
                    <w:rFonts w:asciiTheme="majorHAnsi" w:hAnsiTheme="majorHAnsi" w:cstheme="majorHAnsi"/>
                    <w:sz w:val="18"/>
                    <w:szCs w:val="18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128407DA" w14:textId="5815E67F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Terrain, land cover, and infiltration data have been associated with correct geometry(s)</w:t>
            </w:r>
          </w:p>
        </w:tc>
        <w:tc>
          <w:tcPr>
            <w:tcW w:w="3171" w:type="pct"/>
            <w:vAlign w:val="center"/>
          </w:tcPr>
          <w:p w14:paraId="6E2DEA45" w14:textId="77777777" w:rsidR="008F47AB" w:rsidRPr="007231F7" w:rsidRDefault="008F47AB" w:rsidP="008F47AB">
            <w:pPr>
              <w:rPr>
                <w:rFonts w:asciiTheme="majorHAnsi" w:hAnsiTheme="majorHAnsi" w:cstheme="majorHAnsi"/>
                <w:color w:val="FF0000"/>
                <w:sz w:val="18"/>
                <w:szCs w:val="18"/>
              </w:rPr>
            </w:pPr>
          </w:p>
        </w:tc>
      </w:tr>
      <w:tr w:rsidR="00412367" w:rsidRPr="007231F7" w14:paraId="067F437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557519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F9CFA3" w14:textId="2585365D" w:rsidR="008F47AB" w:rsidRPr="007231F7" w:rsidRDefault="00FF3276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787008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E9F88AB" w14:textId="33503361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981802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94AC3B1" w14:textId="526B7873" w:rsidR="008F47AB" w:rsidRPr="007231F7" w:rsidRDefault="008F47AB" w:rsidP="008F47AB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0442204A" w14:textId="123CA204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All flood events included in the HEC-RAS model (10%, 4%, 2%, 1%, 0.2%, 1%+, 1%-, and any observed rainfall events)</w:t>
            </w:r>
          </w:p>
        </w:tc>
        <w:tc>
          <w:tcPr>
            <w:tcW w:w="3171" w:type="pct"/>
            <w:vAlign w:val="center"/>
          </w:tcPr>
          <w:p w14:paraId="77DD7931" w14:textId="742C5166" w:rsidR="005A3807" w:rsidRPr="00A20B63" w:rsidRDefault="005A3807" w:rsidP="008F47AB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Model Start and End Date will need to be updated to 2022</w:t>
            </w:r>
            <w:r w:rsidR="00A20B6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A20B6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updated to 2022</w:t>
            </w:r>
            <w:r w:rsidR="00F7555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BE69B9" w:rsidRPr="007231F7" w14:paraId="5834EDAE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6591701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44A196A" w14:textId="731B656D" w:rsidR="00BE69B9" w:rsidRPr="007231F7" w:rsidRDefault="0074367C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7292730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BDACB4" w14:textId="429FB3DA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8501009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97743E" w14:textId="03C387B1" w:rsidR="00BE69B9" w:rsidRPr="007231F7" w:rsidRDefault="00BE69B9" w:rsidP="00BE69B9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  <w:vAlign w:val="center"/>
          </w:tcPr>
          <w:p w14:paraId="59535C4B" w14:textId="79D4D7F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Modeling narrative included</w:t>
            </w:r>
          </w:p>
        </w:tc>
        <w:tc>
          <w:tcPr>
            <w:tcW w:w="3171" w:type="pct"/>
            <w:vAlign w:val="center"/>
          </w:tcPr>
          <w:p w14:paraId="6E088721" w14:textId="2453F453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7E152271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6175C50B" w14:textId="7725A2DF" w:rsidR="00BE69B9" w:rsidRPr="007231F7" w:rsidRDefault="00BE69B9" w:rsidP="00BE69B9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Hydrology</w:t>
            </w:r>
          </w:p>
        </w:tc>
      </w:tr>
      <w:tr w:rsidR="00BE69B9" w:rsidRPr="007231F7" w14:paraId="47B5EF70" w14:textId="77777777" w:rsidTr="001355F1">
        <w:trPr>
          <w:cantSplit/>
          <w:trHeight w:val="389"/>
          <w:jc w:val="center"/>
        </w:trPr>
        <w:tc>
          <w:tcPr>
            <w:tcW w:w="5000" w:type="pct"/>
            <w:gridSpan w:val="5"/>
            <w:vAlign w:val="center"/>
          </w:tcPr>
          <w:p w14:paraId="18F3454A" w14:textId="7D7D4717" w:rsidR="00BE69B9" w:rsidRPr="007231F7" w:rsidRDefault="00BE69B9" w:rsidP="00BE69B9">
            <w:pPr>
              <w:pStyle w:val="BodyText"/>
              <w:spacing w:after="60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Rainfall</w:t>
            </w:r>
          </w:p>
        </w:tc>
      </w:tr>
      <w:tr w:rsidR="00BE69B9" w:rsidRPr="007231F7" w14:paraId="17110BA5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1347325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40A98A9" w14:textId="3116B191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552257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58F6F59" w14:textId="47E7A9DB" w:rsidR="00BE69B9" w:rsidRPr="007231F7" w:rsidRDefault="00BE69B9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062599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AF8F28" w14:textId="58B8F569" w:rsidR="00BE69B9" w:rsidRPr="007231F7" w:rsidRDefault="0074367C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3C13EBF7" w14:textId="32AF1A70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Precipitation values are an aerial average of Atlas 14 values for the entire 2D area boundary for each storm event</w:t>
            </w:r>
          </w:p>
        </w:tc>
        <w:tc>
          <w:tcPr>
            <w:tcW w:w="3171" w:type="pct"/>
            <w:vAlign w:val="center"/>
          </w:tcPr>
          <w:p w14:paraId="63503513" w14:textId="164034E4" w:rsidR="002F003C" w:rsidRPr="007231F7" w:rsidRDefault="002F003C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BE69B9" w:rsidRPr="007231F7" w14:paraId="6BC6247F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167638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201CD1" w14:textId="21009098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8344527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FE26FD" w14:textId="7117816A" w:rsidR="00BE69B9" w:rsidRPr="007231F7" w:rsidRDefault="000A442B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18840526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2A8012" w14:textId="2F31B9E4" w:rsidR="00BE69B9" w:rsidRPr="007231F7" w:rsidRDefault="00DC7195" w:rsidP="00BE69B9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557FE2F1" w14:textId="4615E98B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Total precipitation depths for 1%+ and 1%- are calculated correctly</w:t>
            </w:r>
          </w:p>
        </w:tc>
        <w:tc>
          <w:tcPr>
            <w:tcW w:w="3171" w:type="pct"/>
            <w:vAlign w:val="center"/>
          </w:tcPr>
          <w:p w14:paraId="26321E6E" w14:textId="25397877" w:rsidR="00BE69B9" w:rsidRPr="007231F7" w:rsidRDefault="00BE69B9" w:rsidP="00BE69B9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17CF5301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36094387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D3EAA62" w14:textId="79129573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049603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B2886" w14:textId="09C0E81F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18594951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4EE7BFE" w14:textId="4BBC3EAB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1041" w:type="pct"/>
          </w:tcPr>
          <w:p w14:paraId="4C17748C" w14:textId="16779A15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Rainfall hyetographs are calculated for all storm events (10%, 4%, 2%, 1%, 0.2%,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1%+,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and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1%-)</w:t>
            </w:r>
          </w:p>
        </w:tc>
        <w:tc>
          <w:tcPr>
            <w:tcW w:w="3171" w:type="pct"/>
            <w:vAlign w:val="center"/>
          </w:tcPr>
          <w:p w14:paraId="3ADEFE52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C61103" w:rsidRPr="007231F7" w14:paraId="732FB460" w14:textId="77777777" w:rsidTr="00C61103">
        <w:trPr>
          <w:cantSplit/>
          <w:trHeight w:val="389"/>
          <w:jc w:val="center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280737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F117A52" w14:textId="52AAA742" w:rsidR="00C61103" w:rsidRPr="007231F7" w:rsidRDefault="00DC7195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405943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8E87E9" w14:textId="520AAD9D" w:rsidR="00C61103" w:rsidRPr="007231F7" w:rsidRDefault="00C61103" w:rsidP="00C6110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0" w:type="pct"/>
            <w:vAlign w:val="center"/>
          </w:tcPr>
          <w:sdt>
            <w:sdtPr>
              <w:rPr>
                <w:szCs w:val="24"/>
              </w:rPr>
              <w:id w:val="-436814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300D3AD" w14:textId="644E5D84" w:rsidR="00C61103" w:rsidRPr="007231F7" w:rsidRDefault="00C17403" w:rsidP="00C6110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1041" w:type="pct"/>
          </w:tcPr>
          <w:p w14:paraId="31C5927A" w14:textId="03DB3F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excess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rainfall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are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</w:t>
            </w:r>
            <w:r w:rsidRPr="007231F7">
              <w:rPr>
                <w:spacing w:val="-4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increasing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order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from 10%,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4%,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2%,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1%,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</w:t>
            </w:r>
            <w:r w:rsidRPr="007231F7">
              <w:rPr>
                <w:spacing w:val="-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0.2%</w:t>
            </w:r>
          </w:p>
        </w:tc>
        <w:tc>
          <w:tcPr>
            <w:tcW w:w="3171" w:type="pct"/>
            <w:vAlign w:val="center"/>
          </w:tcPr>
          <w:p w14:paraId="03912B1D" w14:textId="77777777" w:rsidR="00C61103" w:rsidRPr="007231F7" w:rsidRDefault="00C61103" w:rsidP="00C6110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7F66D7CC" w14:textId="77777777" w:rsidR="00011019" w:rsidRDefault="0001101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1"/>
        <w:gridCol w:w="3716"/>
        <w:gridCol w:w="4161"/>
      </w:tblGrid>
      <w:tr w:rsidR="001355F1" w:rsidRPr="007231F7" w14:paraId="19454F1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3374E5D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26A1265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0F49D1C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1E01427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315EB4A8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412367" w:rsidRPr="007231F7" w14:paraId="4EE718A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591445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4BA9FF" w14:textId="51772394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730345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C57459" w14:textId="49C18943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09836505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0D7CEE" w14:textId="4EF04A56" w:rsidR="008F47AB" w:rsidRPr="007231F7" w:rsidRDefault="00C1740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</w:tcPr>
          <w:p w14:paraId="5E7EA760" w14:textId="0D1E7959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Cumulative excess rainfall values for the 1%+ and 1%- fall in order with the storm events</w:t>
            </w:r>
            <w:r w:rsidRPr="007231F7">
              <w:rPr>
                <w:spacing w:val="-59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matching</w:t>
            </w:r>
            <w:r w:rsidRPr="007231F7">
              <w:rPr>
                <w:spacing w:val="-3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the</w:t>
            </w:r>
            <w:r w:rsidRPr="007231F7">
              <w:rPr>
                <w:spacing w:val="-2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total precipitation</w:t>
            </w:r>
            <w:r w:rsidRPr="007231F7">
              <w:rPr>
                <w:spacing w:val="1"/>
                <w:sz w:val="18"/>
                <w:szCs w:val="18"/>
              </w:rPr>
              <w:t xml:space="preserve"> </w:t>
            </w:r>
            <w:r w:rsidRPr="007231F7">
              <w:rPr>
                <w:sz w:val="18"/>
                <w:szCs w:val="18"/>
              </w:rPr>
              <w:t>values</w:t>
            </w:r>
          </w:p>
        </w:tc>
        <w:tc>
          <w:tcPr>
            <w:tcW w:w="2211" w:type="pct"/>
            <w:vAlign w:val="center"/>
          </w:tcPr>
          <w:p w14:paraId="3BE803D0" w14:textId="43A9FC28" w:rsidR="002F003C" w:rsidRPr="007231F7" w:rsidRDefault="002F003C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8F47AB" w:rsidRPr="007231F7" w14:paraId="5BB6537C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41E72655" w14:textId="620B3D91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Inflow Hydrographs (if any)</w:t>
            </w:r>
          </w:p>
        </w:tc>
      </w:tr>
      <w:tr w:rsidR="007029FA" w:rsidRPr="007231F7" w14:paraId="3A6AB6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432392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EE674C" w14:textId="5D08BBA1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810970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4FD8887" w14:textId="3891491F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7731944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D6B8C8B" w14:textId="5968D1A5" w:rsidR="007029FA" w:rsidRPr="007231F7" w:rsidRDefault="00EE5662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1FB80BE" w14:textId="090F98F7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Correct DSS file paths are being used in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</w:t>
            </w:r>
          </w:p>
        </w:tc>
        <w:tc>
          <w:tcPr>
            <w:tcW w:w="2211" w:type="pct"/>
            <w:vAlign w:val="center"/>
          </w:tcPr>
          <w:p w14:paraId="0886E779" w14:textId="00580188" w:rsidR="007029FA" w:rsidRPr="007231F7" w:rsidRDefault="007029FA" w:rsidP="007B62E9">
            <w:pPr>
              <w:rPr>
                <w:sz w:val="18"/>
                <w:szCs w:val="18"/>
              </w:rPr>
            </w:pPr>
          </w:p>
        </w:tc>
      </w:tr>
      <w:tr w:rsidR="007029FA" w:rsidRPr="007231F7" w14:paraId="7D966B5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34191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34FB676" w14:textId="54E5130C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910169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417959F" w14:textId="0FC43CE3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32290269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7D3DCE9" w14:textId="661083EC" w:rsidR="007029FA" w:rsidRPr="007231F7" w:rsidRDefault="00EE5662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5CEC2EA" w14:textId="265E41D0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Contributing hydrographs from another</w:t>
            </w:r>
            <w:r w:rsidRPr="007231F7">
              <w:rPr>
                <w:rFonts w:asciiTheme="majorHAnsi" w:hAnsiTheme="majorHAnsi" w:cstheme="majorHAnsi"/>
                <w:sz w:val="18"/>
                <w:szCs w:val="18"/>
              </w:rPr>
              <w:br/>
              <w:t>HEC-RAS model applied at coincident locations</w:t>
            </w:r>
          </w:p>
        </w:tc>
        <w:tc>
          <w:tcPr>
            <w:tcW w:w="2211" w:type="pct"/>
            <w:vAlign w:val="center"/>
          </w:tcPr>
          <w:p w14:paraId="181876E8" w14:textId="253F8641" w:rsidR="007029FA" w:rsidRPr="007231F7" w:rsidRDefault="007029FA" w:rsidP="007029FA">
            <w:pPr>
              <w:rPr>
                <w:sz w:val="18"/>
                <w:szCs w:val="18"/>
              </w:rPr>
            </w:pPr>
          </w:p>
        </w:tc>
      </w:tr>
      <w:tr w:rsidR="007029FA" w:rsidRPr="007231F7" w14:paraId="318F5F52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3A9CEF26" w14:textId="134BC005" w:rsidR="007029FA" w:rsidRPr="007231F7" w:rsidRDefault="007029FA" w:rsidP="007029FA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HEC-RAS Geometry</w:t>
            </w:r>
          </w:p>
        </w:tc>
      </w:tr>
      <w:tr w:rsidR="007029FA" w:rsidRPr="007231F7" w14:paraId="087367E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4811E48" w14:textId="1CE65A69" w:rsidR="007029FA" w:rsidRPr="007231F7" w:rsidRDefault="007029FA" w:rsidP="007029F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Terrain</w:t>
            </w:r>
          </w:p>
        </w:tc>
      </w:tr>
      <w:tr w:rsidR="007029FA" w:rsidRPr="007231F7" w14:paraId="02D42B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1445728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E65E827" w14:textId="75965733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036826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87F4D6" w14:textId="77777777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944596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C89953" w14:textId="77777777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AEC7FD" w14:textId="366BEB63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10ft Imported Grid resolution used</w:t>
            </w:r>
          </w:p>
        </w:tc>
        <w:tc>
          <w:tcPr>
            <w:tcW w:w="2211" w:type="pct"/>
            <w:vAlign w:val="center"/>
          </w:tcPr>
          <w:p w14:paraId="663B0FA5" w14:textId="77777777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3281C8F0" w14:textId="77777777" w:rsidTr="001355F1">
        <w:trPr>
          <w:cantSplit/>
          <w:trHeight w:val="389"/>
        </w:trPr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51580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E8A5D38" w14:textId="1A038E3C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112583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D271292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761469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005416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2AA6C34F" w14:textId="6531FC85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Topographic abnormalities corrected and no drops or rises from underlying data</w:t>
            </w:r>
          </w:p>
        </w:tc>
        <w:tc>
          <w:tcPr>
            <w:tcW w:w="2211" w:type="pct"/>
          </w:tcPr>
          <w:p w14:paraId="5A9F7614" w14:textId="77777777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160169BE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28B5324" w14:textId="08C6DD50" w:rsidR="007029FA" w:rsidRPr="007231F7" w:rsidRDefault="007029FA" w:rsidP="007029F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Land Cover (Manning’s n)</w:t>
            </w:r>
          </w:p>
        </w:tc>
      </w:tr>
      <w:tr w:rsidR="007029FA" w:rsidRPr="007231F7" w14:paraId="0E9DD7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6693628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6411D7EB" w14:textId="6BA2F838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617498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952E3C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4946363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1B81CC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4B4F4C52" w14:textId="49B16610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Land Cover classifications are sufficiently descriptive within the data table</w:t>
            </w:r>
          </w:p>
        </w:tc>
        <w:tc>
          <w:tcPr>
            <w:tcW w:w="2211" w:type="pct"/>
            <w:vAlign w:val="center"/>
          </w:tcPr>
          <w:p w14:paraId="3C2FBE21" w14:textId="77777777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4244122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3662950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86A9978" w14:textId="7DE5AE02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806443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8E7DB1" w14:textId="15FA9E3B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74817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178B4C2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</w:tcPr>
          <w:p w14:paraId="1EBB5EEE" w14:textId="5F47B57B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Manning’s n values generally match current Land Cover classifications</w:t>
            </w:r>
          </w:p>
        </w:tc>
        <w:tc>
          <w:tcPr>
            <w:tcW w:w="2211" w:type="pct"/>
            <w:vAlign w:val="center"/>
          </w:tcPr>
          <w:p w14:paraId="15358BE2" w14:textId="283B7D6A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There are a couple that are Min or Max of the Guideline N Values; just be aware</w:t>
            </w:r>
            <w:r w:rsidR="00A20B6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A20B6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Noted</w:t>
            </w:r>
            <w:r w:rsidR="00F7555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7029FA" w:rsidRPr="007231F7" w14:paraId="51FF3A4B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98442B1" w14:textId="7FCD90DC" w:rsidR="007029FA" w:rsidRPr="007231F7" w:rsidRDefault="007029FA" w:rsidP="007029F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rFonts w:cs="Arial"/>
                <w:b/>
                <w:bCs/>
                <w:i/>
                <w:iCs/>
                <w:sz w:val="20"/>
                <w:szCs w:val="20"/>
              </w:rPr>
              <w:t>Infiltration</w:t>
            </w:r>
          </w:p>
        </w:tc>
      </w:tr>
      <w:tr w:rsidR="007029FA" w:rsidRPr="007231F7" w14:paraId="40A861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5007728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D0266FB" w14:textId="70D22254" w:rsidR="007029FA" w:rsidRPr="007231F7" w:rsidRDefault="00EE5662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2167429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0357B83" w14:textId="545BC559" w:rsidR="007029FA" w:rsidRPr="007231F7" w:rsidRDefault="00EE5662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391126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CFF947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9AE479" w14:textId="092C620C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CN values generally match current soils and land use data</w:t>
            </w:r>
          </w:p>
        </w:tc>
        <w:tc>
          <w:tcPr>
            <w:tcW w:w="2211" w:type="pct"/>
            <w:vAlign w:val="center"/>
          </w:tcPr>
          <w:p w14:paraId="703BC959" w14:textId="22A1DE4F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4CFA7FA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8047977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C0BD74" w14:textId="72E3FC3E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247846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30B925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598215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73BAE84" w14:textId="77777777" w:rsidR="007029FA" w:rsidRPr="007231F7" w:rsidRDefault="007029FA" w:rsidP="007029FA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7A2AAFC" w14:textId="06BA0D1A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asciiTheme="majorHAnsi" w:hAnsiTheme="majorHAnsi" w:cstheme="majorHAnsi"/>
                <w:sz w:val="18"/>
                <w:szCs w:val="18"/>
              </w:rPr>
              <w:t>Appropriate abstraction ratio and minimum infiltration used for CN classifications</w:t>
            </w:r>
          </w:p>
        </w:tc>
        <w:tc>
          <w:tcPr>
            <w:tcW w:w="2211" w:type="pct"/>
            <w:vAlign w:val="center"/>
          </w:tcPr>
          <w:p w14:paraId="668665C1" w14:textId="77777777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0E68CCFD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18ECD59" w14:textId="2BE15A46" w:rsidR="007029FA" w:rsidRPr="007231F7" w:rsidRDefault="007029FA" w:rsidP="007029FA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2D Mesh</w:t>
            </w:r>
          </w:p>
        </w:tc>
      </w:tr>
      <w:tr w:rsidR="007029FA" w:rsidRPr="007231F7" w14:paraId="4EB19673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722680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98CEA6" w14:textId="46078C23" w:rsidR="007029FA" w:rsidRPr="007231F7" w:rsidRDefault="00CD243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4507615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3C88BA" w14:textId="77777777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032755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D5619EB" w14:textId="5D36F374" w:rsidR="007029FA" w:rsidRPr="007231F7" w:rsidRDefault="00CD243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B2D17BF" w14:textId="35A5554C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Boundary delineated along watershed boundary or buffer to ensure all contributing area is included</w:t>
            </w:r>
          </w:p>
        </w:tc>
        <w:tc>
          <w:tcPr>
            <w:tcW w:w="2211" w:type="pct"/>
            <w:vAlign w:val="center"/>
          </w:tcPr>
          <w:p w14:paraId="4483117D" w14:textId="01F33F49" w:rsidR="007029FA" w:rsidRDefault="00EE5662" w:rsidP="007029FA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No buffer used in some areas; seem to not be needed; </w:t>
            </w:r>
            <w:r w:rsidR="00CD243A">
              <w:rPr>
                <w:rFonts w:asciiTheme="majorHAnsi" w:hAnsiTheme="majorHAnsi" w:cstheme="majorHAnsi"/>
                <w:sz w:val="18"/>
                <w:szCs w:val="18"/>
              </w:rPr>
              <w:t xml:space="preserve">make sure all HUC 10 is included;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any comments about mesh border is in QAQC Comments shapefile</w:t>
            </w:r>
            <w:r w:rsidR="00A20B6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 w:rsidR="00A20B63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Model boundary was merged and split to ensure flow not being trapped at edge. See shapefile.</w:t>
            </w:r>
            <w:r w:rsidR="00F7555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 ; </w:t>
            </w:r>
            <w:r w:rsidR="00F75557" w:rsidRP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Not sure why BCs are missing along North portion of mesh, this may get called out in External QAQC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. Also there are areas of floodplain buildup along borders where BCs are missing (example</w:t>
            </w:r>
            <w:r w:rsidR="008776A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 xml:space="preserve"> 1pctPlus</w:t>
            </w:r>
            <w:r w:rsidR="00F7555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) :</w:t>
            </w:r>
          </w:p>
          <w:p w14:paraId="4C9B88FF" w14:textId="77777777" w:rsidR="00F75557" w:rsidRDefault="00F75557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F75557">
              <w:rPr>
                <w:rFonts w:asciiTheme="majorHAnsi" w:hAnsiTheme="majorHAnsi" w:cstheme="majorHAnsi"/>
                <w:noProof/>
                <w:sz w:val="18"/>
                <w:szCs w:val="18"/>
              </w:rPr>
              <w:drawing>
                <wp:inline distT="0" distB="0" distL="0" distR="0" wp14:anchorId="52F3DEEE" wp14:editId="44346DEF">
                  <wp:extent cx="2505075" cy="224935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207" cy="22530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4F041" w14:textId="6F2109D5" w:rsidR="00DB143B" w:rsidRPr="00DB143B" w:rsidRDefault="00DB143B" w:rsidP="007029FA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7029FA" w:rsidRPr="007231F7" w14:paraId="13395586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552469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5DE02E7" w14:textId="2D3805BD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76787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122465D" w14:textId="16B73271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1007612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F2391F" w14:textId="7E22B429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864436" w14:textId="11E8D14B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Nominal cell size appropriate for model detail? (</w:t>
            </w:r>
            <w:r>
              <w:rPr>
                <w:rFonts w:cs="Arial"/>
                <w:sz w:val="18"/>
                <w:szCs w:val="18"/>
              </w:rPr>
              <w:t>g</w:t>
            </w:r>
            <w:r w:rsidRPr="007231F7">
              <w:rPr>
                <w:rFonts w:cs="Arial"/>
                <w:sz w:val="18"/>
                <w:szCs w:val="18"/>
              </w:rPr>
              <w:t>enerally 200 feet)</w:t>
            </w:r>
          </w:p>
        </w:tc>
        <w:tc>
          <w:tcPr>
            <w:tcW w:w="2211" w:type="pct"/>
            <w:vAlign w:val="center"/>
          </w:tcPr>
          <w:p w14:paraId="6EF39F76" w14:textId="0D16E4BB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7029FA" w:rsidRPr="007231F7" w14:paraId="441B448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52232550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1DC42B9" w14:textId="58942498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06206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F87B96" w14:textId="7FCFD944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459991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CAA152A" w14:textId="3D9570C3" w:rsidR="007029FA" w:rsidRPr="007231F7" w:rsidRDefault="007029FA" w:rsidP="007029FA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FAC6C6" w14:textId="142A9A1B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No mesh errors</w:t>
            </w:r>
          </w:p>
        </w:tc>
        <w:tc>
          <w:tcPr>
            <w:tcW w:w="2211" w:type="pct"/>
            <w:vAlign w:val="center"/>
          </w:tcPr>
          <w:p w14:paraId="46A85D97" w14:textId="494C0792" w:rsidR="007029FA" w:rsidRPr="007231F7" w:rsidRDefault="007029FA" w:rsidP="007029FA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</w:tbl>
    <w:p w14:paraId="4DCC26C4" w14:textId="2BF80313" w:rsidR="001355F1" w:rsidRDefault="001355F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623482" w:rsidRPr="007231F7" w14:paraId="3FB7A333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06A2D7B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303A9BEA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37C3354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5EC9F6C1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050C30C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A20B63" w:rsidRPr="007231F7" w14:paraId="2AB95E6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655753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3A7CAFA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1132801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22AE50" w14:textId="2A907CA5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2925921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8861692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B1C9AE8" w14:textId="055276B9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Where appropriate cells overlap terrain features (i.e., V-notch at bridges)</w:t>
            </w:r>
          </w:p>
        </w:tc>
        <w:tc>
          <w:tcPr>
            <w:tcW w:w="2211" w:type="pct"/>
          </w:tcPr>
          <w:p w14:paraId="72E07B7A" w14:textId="77777777" w:rsidR="00A20B63" w:rsidRDefault="00A20B63" w:rsidP="00A20B63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Comments in QAQC shapefile;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7F438A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7F438A" w:rsidRPr="007F438A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shapefile for backcheck comments</w:t>
            </w:r>
          </w:p>
          <w:p w14:paraId="436F9524" w14:textId="28EDF02F" w:rsidR="00DB143B" w:rsidRPr="007231F7" w:rsidRDefault="00DB143B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A20B63" w:rsidRPr="007231F7" w14:paraId="7154531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9795296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680EA2" w14:textId="60E3130F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20917578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7061592" w14:textId="5A82D4C1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7513664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766F22" w14:textId="5CC118D6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D92572D" w14:textId="41C2CC41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2D Area Connections placed at applicable benchmarks and set to use normal 2D equations domains</w:t>
            </w:r>
          </w:p>
        </w:tc>
        <w:tc>
          <w:tcPr>
            <w:tcW w:w="2211" w:type="pct"/>
          </w:tcPr>
          <w:p w14:paraId="42271B6F" w14:textId="53BBE7B2" w:rsidR="00A20B63" w:rsidRPr="00A01D19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358A0FB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48593238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B050E39" w14:textId="22C3B9D1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5602917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F6B43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6927923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0C2B8EA" w14:textId="72595DE4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93CBF1A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Refinement zone assigned appropriately</w:t>
            </w:r>
          </w:p>
        </w:tc>
        <w:tc>
          <w:tcPr>
            <w:tcW w:w="2211" w:type="pct"/>
          </w:tcPr>
          <w:p w14:paraId="6A7C16F8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15FD7CF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16535556" w14:textId="3FF535E0" w:rsidR="00A20B63" w:rsidRPr="007231F7" w:rsidRDefault="00A20B63" w:rsidP="00A20B63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Breaklines</w:t>
            </w:r>
          </w:p>
        </w:tc>
      </w:tr>
      <w:tr w:rsidR="00A20B63" w:rsidRPr="007231F7" w14:paraId="7808263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191940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02C9BF4" w14:textId="050DA345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638265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67C757" w14:textId="420888A1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7919500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573D6D" w14:textId="78989DFE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FDC834B" w14:textId="4FFB57D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Breaklines are spaced at least 200 ft</w:t>
            </w:r>
            <w:r w:rsidRPr="007231F7">
              <w:rPr>
                <w:rFonts w:cs="Arial"/>
                <w:sz w:val="18"/>
                <w:szCs w:val="18"/>
              </w:rPr>
              <w:br/>
              <w:t>(cell spacing) apart or breakline spacing parameters adjusted as necessary?</w:t>
            </w:r>
          </w:p>
        </w:tc>
        <w:tc>
          <w:tcPr>
            <w:tcW w:w="2211" w:type="pct"/>
            <w:vAlign w:val="center"/>
          </w:tcPr>
          <w:p w14:paraId="1DC5FF11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Found a lot of breaklines within 200 ft and breaklines not being enforced; examples given but model will need thorough review</w:t>
            </w:r>
          </w:p>
          <w:p w14:paraId="4FD6E44D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3E8311E0" w14:textId="77777777" w:rsidR="00A20B63" w:rsidRDefault="00A20B63" w:rsidP="00A20B63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Comments in QAQC shapefile;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7F438A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7F438A" w:rsidRPr="007F438A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shapefile for backcheck comments</w:t>
            </w:r>
          </w:p>
          <w:p w14:paraId="49A5C876" w14:textId="4551931E" w:rsidR="00DB143B" w:rsidRPr="007231F7" w:rsidRDefault="00DB143B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A20B63" w:rsidRPr="007231F7" w14:paraId="03FF02D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6021524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70C33D" w14:textId="723888D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5884330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FED334" w14:textId="6E7B852D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869831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F935C7" w14:textId="04BEBB24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90DC80" w14:textId="0EDD960F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Breaklines sufficiently detailed and consistent with the terrain data?</w:t>
            </w:r>
          </w:p>
        </w:tc>
        <w:tc>
          <w:tcPr>
            <w:tcW w:w="2211" w:type="pct"/>
            <w:vAlign w:val="center"/>
          </w:tcPr>
          <w:p w14:paraId="7EA98D7D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Comments in QAQC shapefile</w:t>
            </w:r>
          </w:p>
          <w:p w14:paraId="7CAEF356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599A8A7E" w14:textId="77777777" w:rsidR="00A20B63" w:rsidRDefault="00A20B63" w:rsidP="00A20B63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Stream breaklines will need to be extended to the 0.1 sq. mile limits. Stream breaklines can end at </w:t>
            </w:r>
            <w:r w:rsidRPr="00E821AE">
              <w:rPr>
                <w:rFonts w:asciiTheme="majorHAnsi" w:hAnsiTheme="majorHAnsi" w:cstheme="majorHAnsi"/>
                <w:sz w:val="18"/>
                <w:szCs w:val="18"/>
              </w:rPr>
              <w:t>the caprock where flow transitions from streams to playas and overflows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See shapefile</w:t>
            </w:r>
            <w:r w:rsidR="007F438A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7F438A" w:rsidRPr="007F438A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shapefile for backcheck comments</w:t>
            </w:r>
          </w:p>
          <w:p w14:paraId="3867DFBC" w14:textId="18BFDEE4" w:rsidR="00DB143B" w:rsidRPr="007231F7" w:rsidRDefault="00DB143B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A20B63" w:rsidRPr="007231F7" w14:paraId="0A6CD41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EC6C47D" w14:textId="20689C60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Boundary Conditions</w:t>
            </w:r>
          </w:p>
        </w:tc>
      </w:tr>
      <w:tr w:rsidR="00A20B63" w:rsidRPr="007231F7" w14:paraId="58F785F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99656941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123B2C" w14:textId="12274B15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349649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274CA45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7536687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809740" w14:textId="2ABCBEE3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1375873" w14:textId="2636A6E4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Initial conditions used and set appropriately</w:t>
            </w:r>
          </w:p>
        </w:tc>
        <w:tc>
          <w:tcPr>
            <w:tcW w:w="2211" w:type="pct"/>
            <w:vAlign w:val="center"/>
          </w:tcPr>
          <w:p w14:paraId="73492AB0" w14:textId="13B0F122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7E5F269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8137271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ADB4174" w14:textId="3D5C1959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093696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6AC81F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136512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8C23F3" w14:textId="7FD67435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24C278C" w14:textId="438EFA10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Internal and external boundaries connected to 2D mesh</w:t>
            </w:r>
          </w:p>
        </w:tc>
        <w:tc>
          <w:tcPr>
            <w:tcW w:w="2211" w:type="pct"/>
            <w:vAlign w:val="center"/>
          </w:tcPr>
          <w:p w14:paraId="1E9612E2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1D7917A9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9838894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EECA717" w14:textId="60BB9A1B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86386276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D2EA74" w14:textId="4EB1B10B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510455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17960D2" w14:textId="4B8526D6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8843BB8" w14:textId="192E9CF2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everywhere flow could build up at the boundary of the 2D mesh</w:t>
            </w:r>
          </w:p>
        </w:tc>
        <w:tc>
          <w:tcPr>
            <w:tcW w:w="2211" w:type="pct"/>
            <w:vAlign w:val="center"/>
          </w:tcPr>
          <w:p w14:paraId="0FA882B3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Need to extend/add BCs throughout Perimeter; I recommend setting plot tolerance to default to see how a lot of water trapped at boundary</w:t>
            </w:r>
          </w:p>
          <w:p w14:paraId="090696C3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26E67E49" w14:textId="77777777" w:rsidR="00A20B63" w:rsidRDefault="00A20B63" w:rsidP="00A20B63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No need for short BCs in most areas, can have a few long BCs;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BCs have been edited to reflect resultant water entrapment.</w:t>
            </w:r>
            <w:r w:rsidR="008776A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8776A4" w:rsidRPr="008776A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See above comment</w:t>
            </w:r>
          </w:p>
          <w:p w14:paraId="63F3DD2E" w14:textId="73878B1C" w:rsidR="00DB143B" w:rsidRPr="00A20B63" w:rsidRDefault="00DB143B" w:rsidP="00A20B63">
            <w:pPr>
              <w:rPr>
                <w:rFonts w:asciiTheme="majorHAnsi" w:hAnsiTheme="majorHAnsi" w:cstheme="majorHAnsi"/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</w:tc>
      </w:tr>
      <w:tr w:rsidR="00A20B63" w:rsidRPr="007231F7" w14:paraId="76BAFD9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227495149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1A6AB25" w14:textId="26597EBD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608425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200B0F1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76622694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90C2D4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F8EF81D" w14:textId="50F0DE5A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Boundary conditions have a precipitation or hydrograph data and assigned at correct locations</w:t>
            </w:r>
          </w:p>
        </w:tc>
        <w:tc>
          <w:tcPr>
            <w:tcW w:w="2211" w:type="pct"/>
            <w:vAlign w:val="center"/>
          </w:tcPr>
          <w:p w14:paraId="67AC2758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Normal Depth applied if not precip or hydrograph</w:t>
            </w:r>
          </w:p>
          <w:p w14:paraId="69D2B086" w14:textId="77777777" w:rsidR="00A20B63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  <w:p w14:paraId="6AD133BE" w14:textId="7F0206AE" w:rsidR="00A20B63" w:rsidRPr="008776A4" w:rsidRDefault="00A20B63" w:rsidP="00A20B63">
            <w:pPr>
              <w:rPr>
                <w:rFonts w:asciiTheme="majorHAnsi" w:hAnsiTheme="majorHAnsi" w:cstheme="majorHAnsi"/>
                <w:color w:val="00B05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Model has the same 0.001 ND slope applied to all BCs, seems inaccurate, I am getting 0.0014 for EG Slope (100 yr storm) for the Outflow BC; </w:t>
            </w: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this will not change the results drastically. Keep slope as is</w:t>
            </w:r>
            <w:r w:rsidR="008776A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8776A4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A20B63" w:rsidRPr="007231F7" w14:paraId="3C41C72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20523448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F64D5F7" w14:textId="6282D923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6459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A711FC5" w14:textId="1670132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3449752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DCCDDD" w14:textId="649B842D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1D27686" w14:textId="22C60427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Downstream boundary consistent with ground slope / known WSEL</w:t>
            </w:r>
          </w:p>
        </w:tc>
        <w:tc>
          <w:tcPr>
            <w:tcW w:w="2211" w:type="pct"/>
            <w:vAlign w:val="center"/>
          </w:tcPr>
          <w:p w14:paraId="5219A0FC" w14:textId="370EEFC0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1C1619BE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56C9F057" w14:textId="09FE9E9E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Execution</w:t>
            </w:r>
          </w:p>
        </w:tc>
      </w:tr>
      <w:tr w:rsidR="00A20B63" w:rsidRPr="007231F7" w14:paraId="2ED09B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106399156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16E6433A" w14:textId="0C523312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559158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DBA33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0314039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5CCFDDD" w14:textId="7054EA68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433B7C3" w14:textId="176E00A0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Appropriate 2D parameters and options used</w:t>
            </w:r>
          </w:p>
        </w:tc>
        <w:tc>
          <w:tcPr>
            <w:tcW w:w="2211" w:type="pct"/>
            <w:vAlign w:val="center"/>
          </w:tcPr>
          <w:p w14:paraId="7F1DA1AE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033DCBCB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72F0EAB4" w14:textId="7777777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1F68EE8F" w14:textId="7777777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17949E79" w14:textId="7777777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3B90361D" w14:textId="7777777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2678CC2E" w14:textId="7777777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A20B63" w:rsidRPr="007231F7" w14:paraId="485FBFC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71127513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300C08" w14:textId="2489E6A4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210887672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4A7962" w14:textId="76DA9BBB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5266494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91F5C6D" w14:textId="29AAEC8B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3298171" w14:textId="68A69802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 Output Interval and Mapping Output Interval set at a reasonable interval to capture peaks</w:t>
            </w:r>
          </w:p>
        </w:tc>
        <w:tc>
          <w:tcPr>
            <w:tcW w:w="2211" w:type="pct"/>
            <w:vAlign w:val="center"/>
          </w:tcPr>
          <w:p w14:paraId="3A57763C" w14:textId="68C50B1A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5B02A6B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-113733156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79A0353" w14:textId="1C116AE9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81283568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A7E724C" w14:textId="77777777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 w:rsidRPr="007231F7">
                  <w:rPr>
                    <w:rFonts w:ascii="MS Gothic" w:eastAsia="MS Gothic" w:hAnsi="MS Gothic" w:cs="Segoe UI Symbol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rFonts w:ascii="MS Gothic" w:eastAsia="MS Gothic" w:hAnsi="MS Gothic" w:cstheme="majorHAnsi"/>
                <w:szCs w:val="24"/>
              </w:rPr>
              <w:id w:val="39278259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FF3C439" w14:textId="6F9DF064" w:rsidR="00A20B63" w:rsidRPr="007231F7" w:rsidRDefault="00A20B63" w:rsidP="00A20B63">
                <w:pPr>
                  <w:jc w:val="center"/>
                  <w:rPr>
                    <w:rFonts w:ascii="MS Gothic" w:eastAsia="MS Gothic" w:hAnsi="MS Gothic" w:cstheme="majorHAnsi"/>
                    <w:szCs w:val="24"/>
                  </w:rPr>
                </w:pPr>
                <w:r>
                  <w:rPr>
                    <w:rFonts w:ascii="MS Gothic" w:eastAsia="MS Gothic" w:hAnsi="MS Gothic" w:cstheme="majorHAnsi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5BB86CA" w14:textId="4E2FB635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runtime is reasonable</w:t>
            </w:r>
          </w:p>
        </w:tc>
        <w:tc>
          <w:tcPr>
            <w:tcW w:w="2211" w:type="pct"/>
            <w:vAlign w:val="center"/>
          </w:tcPr>
          <w:p w14:paraId="562EC32E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3FF09CCD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74280FBC" w14:textId="012C4EE7" w:rsidR="00A20B63" w:rsidRPr="007231F7" w:rsidRDefault="00A20B63" w:rsidP="00A20B63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Results</w:t>
            </w:r>
          </w:p>
        </w:tc>
      </w:tr>
      <w:tr w:rsidR="00A20B63" w:rsidRPr="007231F7" w14:paraId="2E1F442F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CBC47E8" w14:textId="0B6E6028" w:rsidR="00A20B63" w:rsidRPr="007231F7" w:rsidRDefault="00A20B63" w:rsidP="00A20B63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Computation Checks</w:t>
            </w:r>
          </w:p>
        </w:tc>
      </w:tr>
      <w:tr w:rsidR="00A20B63" w:rsidRPr="007231F7" w14:paraId="6487B965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4981930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00877BB2" w14:textId="0BCAE861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8031172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A10D1D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09445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810D3F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42E5E48E" w14:textId="2E4230AB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runs with no cell errors</w:t>
            </w:r>
          </w:p>
        </w:tc>
        <w:tc>
          <w:tcPr>
            <w:tcW w:w="2211" w:type="pct"/>
            <w:vAlign w:val="center"/>
          </w:tcPr>
          <w:p w14:paraId="087DFE0C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4E8CA08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183174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E049E2" w14:textId="285EDD34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149745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F360C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4241617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349471F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D3A4528" w14:textId="21A7098E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Volume balance is within tolerance (ΔV &lt; 1% is ideal, however 2% to 3% can be acceptable for rain on mesh)</w:t>
            </w:r>
          </w:p>
        </w:tc>
        <w:tc>
          <w:tcPr>
            <w:tcW w:w="2211" w:type="pct"/>
            <w:vAlign w:val="center"/>
          </w:tcPr>
          <w:p w14:paraId="7F7BE1A6" w14:textId="77777777" w:rsidR="00A20B63" w:rsidRPr="007231F7" w:rsidRDefault="00A20B63" w:rsidP="00A20B63">
            <w:pPr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</w:tr>
      <w:tr w:rsidR="00A20B63" w:rsidRPr="007231F7" w14:paraId="359EDB1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65958F14" w14:textId="0960EE63" w:rsidR="00A20B63" w:rsidRPr="007231F7" w:rsidRDefault="00A20B63" w:rsidP="00A20B63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Full Checks</w:t>
            </w:r>
          </w:p>
        </w:tc>
      </w:tr>
      <w:tr w:rsidR="00A20B63" w:rsidRPr="007231F7" w14:paraId="0443A95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6585734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4798B1" w14:textId="1D4D6766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56000567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B97D63" w14:textId="13955BBF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6781937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F0C3CEC" w14:textId="545DE6DA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89EA2D" w14:textId="7FD80682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 xml:space="preserve">Computational time step meets ideal Courant condition </w:t>
            </w:r>
            <w:r>
              <w:rPr>
                <w:rFonts w:cs="Arial"/>
                <w:sz w:val="18"/>
                <w:szCs w:val="18"/>
              </w:rPr>
              <w:br/>
            </w:r>
            <w:r w:rsidRPr="007231F7">
              <w:rPr>
                <w:rFonts w:cs="Arial"/>
                <w:sz w:val="18"/>
                <w:szCs w:val="18"/>
              </w:rPr>
              <w:t>(diffusive wave ≤ 2, up to 5)</w:t>
            </w:r>
          </w:p>
        </w:tc>
        <w:tc>
          <w:tcPr>
            <w:tcW w:w="2211" w:type="pct"/>
            <w:vAlign w:val="center"/>
          </w:tcPr>
          <w:p w14:paraId="5CE97BEA" w14:textId="038D09A2" w:rsidR="00A20B63" w:rsidRPr="007231F7" w:rsidRDefault="00A20B63" w:rsidP="00A20B63">
            <w:pPr>
              <w:rPr>
                <w:sz w:val="18"/>
                <w:szCs w:val="18"/>
              </w:rPr>
            </w:pPr>
          </w:p>
        </w:tc>
      </w:tr>
      <w:tr w:rsidR="00A20B63" w:rsidRPr="007231F7" w14:paraId="2F4395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7179007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5B2593E" w14:textId="2641646E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2456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61670F8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07620292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5F8C4F2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33A82C24" w14:textId="2A05D90E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Model simulation is long enough to pass the entire hydrograph through the model (minimum of 12 hours past the peak, preferably 24 hours)</w:t>
            </w:r>
          </w:p>
        </w:tc>
        <w:tc>
          <w:tcPr>
            <w:tcW w:w="2211" w:type="pct"/>
            <w:vAlign w:val="center"/>
          </w:tcPr>
          <w:p w14:paraId="55B22BB5" w14:textId="77777777" w:rsidR="00A20B63" w:rsidRPr="007231F7" w:rsidRDefault="00A20B63" w:rsidP="00A20B63">
            <w:pPr>
              <w:rPr>
                <w:sz w:val="18"/>
                <w:szCs w:val="18"/>
              </w:rPr>
            </w:pPr>
          </w:p>
        </w:tc>
      </w:tr>
      <w:tr w:rsidR="00A20B63" w:rsidRPr="007231F7" w14:paraId="74CF684A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3667125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35695" w14:textId="7CE4B4EB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48337294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6DD6107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9504055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5E02DA5" w14:textId="0E764936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444068E" w14:textId="55007721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Hydrographs at internal and external boundaries are smooth</w:t>
            </w:r>
          </w:p>
        </w:tc>
        <w:tc>
          <w:tcPr>
            <w:tcW w:w="2211" w:type="pct"/>
            <w:vAlign w:val="center"/>
          </w:tcPr>
          <w:p w14:paraId="20BC59D8" w14:textId="267374D3" w:rsidR="00A20B63" w:rsidRPr="007231F7" w:rsidRDefault="00A20B63" w:rsidP="00A20B63">
            <w:pPr>
              <w:rPr>
                <w:sz w:val="18"/>
                <w:szCs w:val="18"/>
              </w:rPr>
            </w:pPr>
          </w:p>
        </w:tc>
      </w:tr>
      <w:tr w:rsidR="00A20B63" w:rsidRPr="007231F7" w14:paraId="25AB96D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208756823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3C19BAA1" w14:textId="360E0F29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786893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2198A01" w14:textId="32595626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873048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8D02832" w14:textId="2C7EE629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A2EC38" w14:textId="62B17332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Contributing areas are contained within 2D mesh or accounted for with inflow hydrographs</w:t>
            </w:r>
          </w:p>
        </w:tc>
        <w:tc>
          <w:tcPr>
            <w:tcW w:w="2211" w:type="pct"/>
            <w:vAlign w:val="center"/>
          </w:tcPr>
          <w:p w14:paraId="494CE2F4" w14:textId="77777777" w:rsidR="00A20B63" w:rsidRPr="007231F7" w:rsidRDefault="00A20B63" w:rsidP="00A20B63">
            <w:pPr>
              <w:rPr>
                <w:sz w:val="18"/>
                <w:szCs w:val="18"/>
              </w:rPr>
            </w:pPr>
          </w:p>
        </w:tc>
      </w:tr>
      <w:tr w:rsidR="00A20B63" w:rsidRPr="007231F7" w14:paraId="73647CD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4325028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F9CE19" w14:textId="37804840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9276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5647EA8" w14:textId="2C53C8EA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010028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5BCA40" w14:textId="7ADAE97C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2B6ABD36" w14:textId="52760E58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No F</w:t>
            </w:r>
            <w:r w:rsidRPr="007231F7">
              <w:rPr>
                <w:rFonts w:cs="Arial"/>
                <w:sz w:val="18"/>
                <w:szCs w:val="18"/>
              </w:rPr>
              <w:t>low trapped at 2D Boundary</w:t>
            </w:r>
          </w:p>
        </w:tc>
        <w:tc>
          <w:tcPr>
            <w:tcW w:w="2211" w:type="pct"/>
            <w:vAlign w:val="center"/>
          </w:tcPr>
          <w:p w14:paraId="38E990CB" w14:textId="36469459" w:rsidR="00A20B63" w:rsidRPr="007231F7" w:rsidRDefault="00A20B63" w:rsidP="00A20B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Consistent Mapping on edge of Mesh; will need to make sure they tie in in mapping or will need to be removed; Examples in QAQC_Comments shapefile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Model boundary was merged and split to ensure flow not being trapped at edge. See shapefile.</w:t>
            </w:r>
            <w:r w:rsidR="008776A4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;</w:t>
            </w:r>
            <w:r w:rsidR="00924377"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 xml:space="preserve">; </w:t>
            </w:r>
            <w:r w:rsidR="00924377" w:rsidRPr="00924377">
              <w:rPr>
                <w:rFonts w:asciiTheme="majorHAnsi" w:hAnsiTheme="majorHAnsi" w:cstheme="majorHAnsi"/>
                <w:color w:val="00B050"/>
                <w:sz w:val="18"/>
                <w:szCs w:val="18"/>
              </w:rPr>
              <w:t>Good</w:t>
            </w:r>
          </w:p>
        </w:tc>
      </w:tr>
      <w:tr w:rsidR="00A20B63" w:rsidRPr="007231F7" w14:paraId="1BCF5DA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7870D604" w14:textId="2B141650" w:rsidR="00A20B63" w:rsidRPr="007231F7" w:rsidRDefault="00A20B63" w:rsidP="00A20B63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Spot Checks</w:t>
            </w:r>
          </w:p>
        </w:tc>
      </w:tr>
      <w:tr w:rsidR="00A20B63" w:rsidRPr="007231F7" w14:paraId="0A13C711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77794215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7D488F6E" w14:textId="2C28F074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94089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3B35EE7" w14:textId="5B9EDF1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6219677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34CAC24" w14:textId="77777777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F74D451" w14:textId="4A80E4EA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WSEL</w:t>
            </w:r>
            <w:r>
              <w:rPr>
                <w:rFonts w:cs="Arial"/>
                <w:sz w:val="18"/>
                <w:szCs w:val="18"/>
              </w:rPr>
              <w:t xml:space="preserve">s appear reasonable </w:t>
            </w:r>
            <w:r w:rsidRPr="007231F7">
              <w:rPr>
                <w:rFonts w:cs="Arial"/>
                <w:sz w:val="18"/>
                <w:szCs w:val="18"/>
              </w:rPr>
              <w:t>with</w:t>
            </w:r>
            <w:r>
              <w:rPr>
                <w:rFonts w:cs="Arial"/>
                <w:sz w:val="18"/>
                <w:szCs w:val="18"/>
              </w:rPr>
              <w:t>in</w:t>
            </w:r>
            <w:r w:rsidRPr="007231F7">
              <w:rPr>
                <w:rFonts w:cs="Arial"/>
                <w:sz w:val="18"/>
                <w:szCs w:val="18"/>
              </w:rPr>
              <w:t xml:space="preserve"> a single cell</w:t>
            </w:r>
            <w:r>
              <w:rPr>
                <w:rFonts w:cs="Arial"/>
                <w:sz w:val="18"/>
                <w:szCs w:val="18"/>
              </w:rPr>
              <w:t xml:space="preserve"> (check for</w:t>
            </w:r>
            <w:r w:rsidRPr="007231F7">
              <w:rPr>
                <w:rFonts w:cs="Arial"/>
                <w:sz w:val="18"/>
                <w:szCs w:val="18"/>
              </w:rPr>
              <w:t xml:space="preserve"> visible spikes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211" w:type="pct"/>
            <w:vAlign w:val="center"/>
          </w:tcPr>
          <w:p w14:paraId="20020F5B" w14:textId="231B0BC8" w:rsidR="00A20B63" w:rsidRPr="007231F7" w:rsidRDefault="00A20B63" w:rsidP="00A20B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Saw some spikes and ‘cupping’ but that could be due to terrain and model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>
              <w:rPr>
                <w:color w:val="7030A0"/>
                <w:sz w:val="18"/>
                <w:szCs w:val="18"/>
              </w:rPr>
              <w:t>likely due to flat terrain</w:t>
            </w:r>
            <w:r w:rsidR="008F7DB1" w:rsidRPr="008776A4">
              <w:rPr>
                <w:color w:val="00B050"/>
                <w:sz w:val="18"/>
                <w:szCs w:val="18"/>
              </w:rPr>
              <w:t>.</w:t>
            </w:r>
            <w:r w:rsidR="008776A4" w:rsidRPr="008776A4">
              <w:rPr>
                <w:color w:val="00B050"/>
                <w:sz w:val="18"/>
                <w:szCs w:val="18"/>
              </w:rPr>
              <w:t>; Good</w:t>
            </w:r>
          </w:p>
        </w:tc>
      </w:tr>
      <w:tr w:rsidR="00A20B63" w:rsidRPr="007231F7" w14:paraId="01C16EE0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24456300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D10A83" w14:textId="652DA5E8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926228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C8D1D81" w14:textId="6560E139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1079701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CB1B681" w14:textId="50AD461A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8B34823" w14:textId="4F068DD6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</w:t>
            </w:r>
            <w:r w:rsidRPr="007231F7">
              <w:rPr>
                <w:rFonts w:cs="Arial"/>
                <w:sz w:val="18"/>
                <w:szCs w:val="18"/>
              </w:rPr>
              <w:t>epth grids appear reasonable (no artificial dips or spikes)</w:t>
            </w:r>
          </w:p>
        </w:tc>
        <w:tc>
          <w:tcPr>
            <w:tcW w:w="2211" w:type="pct"/>
            <w:vAlign w:val="center"/>
          </w:tcPr>
          <w:p w14:paraId="60E30EF3" w14:textId="3C6CDC37" w:rsidR="00A20B63" w:rsidRPr="007231F7" w:rsidRDefault="00A20B63" w:rsidP="00A20B63">
            <w:pPr>
              <w:rPr>
                <w:sz w:val="18"/>
                <w:szCs w:val="18"/>
              </w:rPr>
            </w:pPr>
          </w:p>
        </w:tc>
      </w:tr>
      <w:tr w:rsidR="00A20B63" w:rsidRPr="007231F7" w14:paraId="6CD9EA4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54406103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FC79E69" w14:textId="510B29CA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4768086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8150D38" w14:textId="0ABE6930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516954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AA8E67A" w14:textId="21F64E4E" w:rsidR="00A20B63" w:rsidRPr="007231F7" w:rsidRDefault="00A20B63" w:rsidP="00A20B6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C9E9496" w14:textId="14A82107" w:rsidR="00A20B63" w:rsidRPr="007231F7" w:rsidRDefault="00A20B63" w:rsidP="00A20B6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Flooding is connected downstream for all significant contributing areas (&gt; 64 acres)</w:t>
            </w:r>
          </w:p>
        </w:tc>
        <w:tc>
          <w:tcPr>
            <w:tcW w:w="2211" w:type="pct"/>
            <w:vAlign w:val="center"/>
          </w:tcPr>
          <w:p w14:paraId="4AB71628" w14:textId="40ED8CAA" w:rsidR="00A20B63" w:rsidRPr="007231F7" w:rsidRDefault="00A20B63" w:rsidP="00A20B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Some gaps, but seems to just be a due to flat terrain, playas, etc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>
              <w:rPr>
                <w:color w:val="7030A0"/>
                <w:sz w:val="18"/>
                <w:szCs w:val="18"/>
              </w:rPr>
              <w:t>likely due to flat terrain.</w:t>
            </w:r>
            <w:r w:rsidR="008776A4" w:rsidRPr="008776A4">
              <w:rPr>
                <w:color w:val="00B050"/>
                <w:sz w:val="18"/>
                <w:szCs w:val="18"/>
              </w:rPr>
              <w:t xml:space="preserve"> .; Good</w:t>
            </w:r>
          </w:p>
        </w:tc>
      </w:tr>
    </w:tbl>
    <w:p w14:paraId="74BFDE5E" w14:textId="7FC2C21E" w:rsidR="001355F1" w:rsidRDefault="001355F1"/>
    <w:p w14:paraId="6D9E077C" w14:textId="6292135C" w:rsidR="001355F1" w:rsidRDefault="001355F1"/>
    <w:p w14:paraId="171A6867" w14:textId="6B23FCA6" w:rsidR="00E84BD9" w:rsidRDefault="00E84BD9"/>
    <w:p w14:paraId="5EA06636" w14:textId="4A7E13D6" w:rsidR="00E84BD9" w:rsidRDefault="00E84BD9"/>
    <w:p w14:paraId="61CBD9FF" w14:textId="77777777" w:rsidR="00E84BD9" w:rsidRDefault="00E84BD9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56"/>
        <w:gridCol w:w="456"/>
        <w:gridCol w:w="563"/>
        <w:gridCol w:w="3740"/>
        <w:gridCol w:w="4135"/>
      </w:tblGrid>
      <w:tr w:rsidR="007F0B3E" w:rsidRPr="007231F7" w14:paraId="429A6BE2" w14:textId="77777777" w:rsidTr="001355F1">
        <w:trPr>
          <w:trHeight w:val="389"/>
        </w:trPr>
        <w:tc>
          <w:tcPr>
            <w:tcW w:w="244" w:type="pct"/>
            <w:shd w:val="clear" w:color="auto" w:fill="8DB3E2" w:themeFill="text2" w:themeFillTint="66"/>
            <w:vAlign w:val="center"/>
          </w:tcPr>
          <w:p w14:paraId="1BD5FFB0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Y</w:t>
            </w:r>
          </w:p>
        </w:tc>
        <w:tc>
          <w:tcPr>
            <w:tcW w:w="244" w:type="pct"/>
            <w:shd w:val="clear" w:color="auto" w:fill="8DB3E2" w:themeFill="text2" w:themeFillTint="66"/>
            <w:vAlign w:val="center"/>
          </w:tcPr>
          <w:p w14:paraId="7BBEB3B6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</w:t>
            </w:r>
          </w:p>
        </w:tc>
        <w:tc>
          <w:tcPr>
            <w:tcW w:w="301" w:type="pct"/>
            <w:shd w:val="clear" w:color="auto" w:fill="8DB3E2" w:themeFill="text2" w:themeFillTint="66"/>
            <w:vAlign w:val="center"/>
          </w:tcPr>
          <w:p w14:paraId="5E0156D5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N/A</w:t>
            </w:r>
          </w:p>
        </w:tc>
        <w:tc>
          <w:tcPr>
            <w:tcW w:w="2000" w:type="pct"/>
            <w:shd w:val="clear" w:color="auto" w:fill="8DB3E2" w:themeFill="text2" w:themeFillTint="66"/>
            <w:vAlign w:val="center"/>
          </w:tcPr>
          <w:p w14:paraId="746D242F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Item Description</w:t>
            </w:r>
          </w:p>
        </w:tc>
        <w:tc>
          <w:tcPr>
            <w:tcW w:w="2211" w:type="pct"/>
            <w:shd w:val="clear" w:color="auto" w:fill="8DB3E2" w:themeFill="text2" w:themeFillTint="66"/>
            <w:vAlign w:val="center"/>
          </w:tcPr>
          <w:p w14:paraId="1A12141D" w14:textId="77777777" w:rsidR="001355F1" w:rsidRPr="007231F7" w:rsidRDefault="001355F1" w:rsidP="001355F1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Comments</w:t>
            </w:r>
          </w:p>
        </w:tc>
      </w:tr>
      <w:tr w:rsidR="007F0B3E" w:rsidRPr="007231F7" w14:paraId="5684A7E7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863720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734ED06" w14:textId="4D659C6D" w:rsidR="008F47AB" w:rsidRPr="007231F7" w:rsidRDefault="00A852C6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3466385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475E262" w14:textId="4ECD3870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9207012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97AB652" w14:textId="5468FE1B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03B15723" w14:textId="6613D0E7" w:rsidR="008F47AB" w:rsidRPr="007231F7" w:rsidRDefault="00AD318F" w:rsidP="00AD318F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Velocity grids appear reasonable (no unusually high velocity areas / hot spots)</w:t>
            </w:r>
          </w:p>
        </w:tc>
        <w:tc>
          <w:tcPr>
            <w:tcW w:w="2211" w:type="pct"/>
            <w:vAlign w:val="center"/>
          </w:tcPr>
          <w:p w14:paraId="45688A0B" w14:textId="2F8F57D7" w:rsidR="004B1D6A" w:rsidRPr="007231F7" w:rsidRDefault="004B1D6A" w:rsidP="00DC7195">
            <w:pPr>
              <w:rPr>
                <w:sz w:val="18"/>
                <w:szCs w:val="18"/>
              </w:rPr>
            </w:pPr>
          </w:p>
        </w:tc>
      </w:tr>
      <w:tr w:rsidR="008F47AB" w:rsidRPr="007231F7" w14:paraId="4F9F0950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2CBFA80F" w14:textId="77777777" w:rsidR="008F47AB" w:rsidRPr="007231F7" w:rsidRDefault="008F47AB" w:rsidP="008F47AB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Flow Checks</w:t>
            </w:r>
          </w:p>
        </w:tc>
      </w:tr>
      <w:tr w:rsidR="007F0B3E" w:rsidRPr="007231F7" w14:paraId="26EE16EB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27174711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3350EF1" w14:textId="1F78D9FE" w:rsidR="008F47AB" w:rsidRPr="007231F7" w:rsidRDefault="00BE60D9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8574235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58AF4F7" w14:textId="00531616" w:rsidR="008F47AB" w:rsidRPr="007231F7" w:rsidRDefault="009F16D1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7604391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EE47128" w14:textId="77777777" w:rsidR="008F47AB" w:rsidRPr="007231F7" w:rsidRDefault="008F47AB" w:rsidP="008F47AB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CD60C09" w14:textId="219A00D8" w:rsidR="008F47AB" w:rsidRPr="007231F7" w:rsidRDefault="008F47AB" w:rsidP="008F47AB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DSS files contain runs consistent with project</w:t>
            </w:r>
          </w:p>
        </w:tc>
        <w:tc>
          <w:tcPr>
            <w:tcW w:w="2211" w:type="pct"/>
            <w:vAlign w:val="center"/>
          </w:tcPr>
          <w:p w14:paraId="5A987C86" w14:textId="17B4ADC7" w:rsidR="00D61A29" w:rsidRPr="007231F7" w:rsidRDefault="00D61A29" w:rsidP="00D61A29">
            <w:pPr>
              <w:rPr>
                <w:sz w:val="18"/>
                <w:szCs w:val="18"/>
              </w:rPr>
            </w:pPr>
          </w:p>
        </w:tc>
      </w:tr>
      <w:tr w:rsidR="007F0B3E" w:rsidRPr="007231F7" w14:paraId="400537C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210662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79C72C" w14:textId="0877D792" w:rsidR="008F47AB" w:rsidRPr="007231F7" w:rsidRDefault="004178C3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09155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DABF71" w14:textId="6F2FCC11" w:rsidR="008F47AB" w:rsidRPr="007231F7" w:rsidRDefault="00DC7195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23228092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7EF57CC" w14:textId="5D33C2E3" w:rsidR="008F47AB" w:rsidRPr="007231F7" w:rsidRDefault="00F209FB" w:rsidP="008F47AB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14080FCB" w14:textId="1F2C0207" w:rsidR="008F47AB" w:rsidRPr="007231F7" w:rsidRDefault="008F47AB" w:rsidP="008F47AB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 xml:space="preserve">Peak modeled discharges comparable to gages, </w:t>
            </w:r>
            <w:r w:rsidR="00D61A29">
              <w:rPr>
                <w:sz w:val="18"/>
                <w:szCs w:val="18"/>
              </w:rPr>
              <w:t xml:space="preserve">and </w:t>
            </w:r>
            <w:r w:rsidRPr="007231F7">
              <w:rPr>
                <w:sz w:val="18"/>
                <w:szCs w:val="18"/>
              </w:rPr>
              <w:t>regional regression equations</w:t>
            </w:r>
          </w:p>
        </w:tc>
        <w:tc>
          <w:tcPr>
            <w:tcW w:w="2211" w:type="pct"/>
            <w:vAlign w:val="center"/>
          </w:tcPr>
          <w:p w14:paraId="14529AB1" w14:textId="097B59AD" w:rsidR="008F47AB" w:rsidRPr="007231F7" w:rsidRDefault="008F47AB" w:rsidP="008F47AB">
            <w:pPr>
              <w:rPr>
                <w:sz w:val="18"/>
                <w:szCs w:val="18"/>
              </w:rPr>
            </w:pPr>
          </w:p>
        </w:tc>
      </w:tr>
      <w:tr w:rsidR="008F47AB" w:rsidRPr="007231F7" w14:paraId="61706970" w14:textId="77777777" w:rsidTr="001355F1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02CBD9D5" w14:textId="571CC105" w:rsidR="008F47AB" w:rsidRPr="007231F7" w:rsidRDefault="008F47AB" w:rsidP="008F47AB">
            <w:pPr>
              <w:jc w:val="center"/>
              <w:rPr>
                <w:b/>
                <w:sz w:val="20"/>
                <w:szCs w:val="20"/>
              </w:rPr>
            </w:pPr>
            <w:r w:rsidRPr="007231F7">
              <w:rPr>
                <w:b/>
                <w:sz w:val="20"/>
                <w:szCs w:val="20"/>
              </w:rPr>
              <w:t>2D Model Verification</w:t>
            </w:r>
          </w:p>
        </w:tc>
      </w:tr>
      <w:tr w:rsidR="008F47AB" w:rsidRPr="007231F7" w14:paraId="0CB6C7D8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33638A20" w14:textId="60D765D8" w:rsidR="008F47AB" w:rsidRPr="007231F7" w:rsidRDefault="008F47AB" w:rsidP="008F47AB">
            <w:pPr>
              <w:pStyle w:val="BodyText"/>
              <w:spacing w:after="60"/>
              <w:jc w:val="both"/>
              <w:rPr>
                <w:b/>
                <w:bCs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Stream Gage Analysis</w:t>
            </w:r>
          </w:p>
        </w:tc>
      </w:tr>
      <w:tr w:rsidR="007F0B3E" w:rsidRPr="007231F7" w14:paraId="73244AFC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37065553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4D83A8" w14:textId="03083738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258520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EC08525" w14:textId="71E797BE" w:rsidR="004178C3" w:rsidRPr="007231F7" w:rsidRDefault="00DC7195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118517958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4AC0B05C" w14:textId="507DB831" w:rsidR="004178C3" w:rsidRPr="007231F7" w:rsidRDefault="00734DB8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5D3AA40B" w14:textId="032C2A2E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Regression analysis performed at select locations in the watershed</w:t>
            </w:r>
          </w:p>
        </w:tc>
        <w:tc>
          <w:tcPr>
            <w:tcW w:w="2211" w:type="pct"/>
            <w:vAlign w:val="center"/>
          </w:tcPr>
          <w:p w14:paraId="2DB4260B" w14:textId="5C2C0608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231F7" w14:paraId="7942D034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490709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5DA154" w14:textId="0D82EA30" w:rsidR="004178C3" w:rsidRPr="007231F7" w:rsidRDefault="00A613CF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16849702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D02F00D" w14:textId="508A1416" w:rsidR="004178C3" w:rsidRPr="007231F7" w:rsidRDefault="00A613CF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343854816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24C00914" w14:textId="59511757" w:rsidR="004178C3" w:rsidRPr="007231F7" w:rsidRDefault="00A613CF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000" w:type="pct"/>
            <w:vAlign w:val="center"/>
          </w:tcPr>
          <w:p w14:paraId="7628FC89" w14:textId="505ADDB5" w:rsidR="004178C3" w:rsidRPr="007231F7" w:rsidRDefault="004178C3" w:rsidP="004178C3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Stream gage analysis performed on all gages in the watershed with sufficient data</w:t>
            </w:r>
          </w:p>
        </w:tc>
        <w:tc>
          <w:tcPr>
            <w:tcW w:w="2211" w:type="pct"/>
            <w:vAlign w:val="center"/>
          </w:tcPr>
          <w:p w14:paraId="1D6CFD6C" w14:textId="743A3F07" w:rsidR="004178C3" w:rsidRPr="008F7DB1" w:rsidRDefault="00A613CF" w:rsidP="004178C3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Not enough Data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>
              <w:rPr>
                <w:color w:val="7030A0"/>
                <w:sz w:val="18"/>
                <w:szCs w:val="18"/>
              </w:rPr>
              <w:t>there were no existing gages in this huc 10 for analysis</w:t>
            </w:r>
            <w:r w:rsidR="008776A4" w:rsidRPr="008776A4">
              <w:rPr>
                <w:color w:val="00B050"/>
                <w:sz w:val="18"/>
                <w:szCs w:val="18"/>
              </w:rPr>
              <w:t>.; Good</w:t>
            </w:r>
          </w:p>
        </w:tc>
      </w:tr>
      <w:tr w:rsidR="004178C3" w:rsidRPr="007231F7" w14:paraId="47F67F27" w14:textId="77777777" w:rsidTr="001355F1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56A6617B" w14:textId="64675100" w:rsidR="004178C3" w:rsidRPr="007231F7" w:rsidRDefault="004178C3" w:rsidP="004178C3">
            <w:pPr>
              <w:rPr>
                <w:b/>
                <w:i/>
                <w:iCs/>
                <w:sz w:val="20"/>
                <w:szCs w:val="20"/>
              </w:rPr>
            </w:pPr>
            <w:r w:rsidRPr="007231F7">
              <w:rPr>
                <w:b/>
                <w:bCs/>
                <w:i/>
                <w:iCs/>
                <w:sz w:val="20"/>
                <w:szCs w:val="20"/>
              </w:rPr>
              <w:t>Sensitivity Analysis</w:t>
            </w:r>
          </w:p>
        </w:tc>
      </w:tr>
      <w:tr w:rsidR="007F0B3E" w:rsidRPr="007231F7" w14:paraId="36638F1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14885582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Content>
              <w:p w14:paraId="5678E258" w14:textId="148E3BE1" w:rsidR="004178C3" w:rsidRPr="007231F7" w:rsidRDefault="00F209FB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☒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9683969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6902860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2341312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69E5FC" w14:textId="77777777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 w:rsidRPr="007231F7"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0A8B8CE" w14:textId="48F84F08" w:rsidR="004178C3" w:rsidRPr="007231F7" w:rsidRDefault="004178C3" w:rsidP="004178C3">
            <w:pPr>
              <w:rPr>
                <w:sz w:val="18"/>
                <w:szCs w:val="18"/>
              </w:rPr>
            </w:pPr>
            <w:r w:rsidRPr="007231F7">
              <w:rPr>
                <w:sz w:val="18"/>
                <w:szCs w:val="18"/>
              </w:rPr>
              <w:t>Sensitivity analysis performed to evaluate which model parameters significantly impact results</w:t>
            </w:r>
          </w:p>
        </w:tc>
        <w:tc>
          <w:tcPr>
            <w:tcW w:w="2211" w:type="pct"/>
            <w:vAlign w:val="center"/>
          </w:tcPr>
          <w:p w14:paraId="43C6A2E2" w14:textId="77777777" w:rsidR="004178C3" w:rsidRPr="007231F7" w:rsidRDefault="004178C3" w:rsidP="004178C3">
            <w:pPr>
              <w:rPr>
                <w:sz w:val="18"/>
                <w:szCs w:val="18"/>
              </w:rPr>
            </w:pPr>
          </w:p>
        </w:tc>
      </w:tr>
      <w:tr w:rsidR="007F0B3E" w:rsidRPr="007A26E8" w14:paraId="7B4092E8" w14:textId="77777777" w:rsidTr="001355F1">
        <w:trPr>
          <w:cantSplit/>
          <w:trHeight w:val="389"/>
        </w:trPr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-5916251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4756124" w14:textId="608D1619" w:rsidR="004178C3" w:rsidRPr="007231F7" w:rsidRDefault="00DC7195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44" w:type="pct"/>
            <w:vAlign w:val="center"/>
          </w:tcPr>
          <w:sdt>
            <w:sdtPr>
              <w:rPr>
                <w:szCs w:val="24"/>
              </w:rPr>
              <w:id w:val="17522337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61C5840" w14:textId="315B382A" w:rsidR="004178C3" w:rsidRPr="007231F7" w:rsidRDefault="004178C3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301" w:type="pct"/>
            <w:vAlign w:val="center"/>
          </w:tcPr>
          <w:sdt>
            <w:sdtPr>
              <w:rPr>
                <w:szCs w:val="24"/>
              </w:rPr>
              <w:id w:val="-16737136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4872759A" w14:textId="191F5F60" w:rsidR="004178C3" w:rsidRPr="007231F7" w:rsidRDefault="00EE5662" w:rsidP="004178C3">
                <w:pPr>
                  <w:jc w:val="center"/>
                  <w:rPr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Cs w:val="24"/>
                  </w:rPr>
                  <w:t>☐</w:t>
                </w:r>
              </w:p>
            </w:sdtContent>
          </w:sdt>
        </w:tc>
        <w:tc>
          <w:tcPr>
            <w:tcW w:w="2000" w:type="pct"/>
            <w:vAlign w:val="center"/>
          </w:tcPr>
          <w:p w14:paraId="6A16736D" w14:textId="35CFA7DB" w:rsidR="004178C3" w:rsidRPr="007231F7" w:rsidRDefault="004178C3" w:rsidP="004178C3">
            <w:pPr>
              <w:rPr>
                <w:rFonts w:cs="Arial"/>
                <w:sz w:val="18"/>
                <w:szCs w:val="18"/>
              </w:rPr>
            </w:pPr>
            <w:r w:rsidRPr="007231F7">
              <w:rPr>
                <w:rFonts w:cs="Arial"/>
                <w:sz w:val="18"/>
                <w:szCs w:val="18"/>
              </w:rPr>
              <w:t>Based on the sensitivity analysis results did the results of the selected computation settings resulted in acceptable outcomes</w:t>
            </w:r>
          </w:p>
        </w:tc>
        <w:tc>
          <w:tcPr>
            <w:tcW w:w="2211" w:type="pct"/>
            <w:vAlign w:val="center"/>
          </w:tcPr>
          <w:p w14:paraId="32DE384F" w14:textId="77777777" w:rsidR="005D6A10" w:rsidRDefault="005D6A10" w:rsidP="005D6A10">
            <w:pPr>
              <w:rPr>
                <w:sz w:val="18"/>
                <w:szCs w:val="18"/>
              </w:rPr>
            </w:pPr>
          </w:p>
          <w:p w14:paraId="65409914" w14:textId="31F0B426" w:rsidR="005D6A10" w:rsidRDefault="005D6A10" w:rsidP="005D6A10">
            <w:pPr>
              <w:rPr>
                <w:color w:val="00B050"/>
                <w:sz w:val="18"/>
                <w:szCs w:val="18"/>
              </w:rPr>
            </w:pPr>
            <w:r>
              <w:rPr>
                <w:sz w:val="18"/>
                <w:szCs w:val="18"/>
              </w:rPr>
              <w:t>Recommend shortening Reference Lines to prevent capturing too much flow</w:t>
            </w:r>
            <w:r w:rsidR="00347258">
              <w:rPr>
                <w:sz w:val="18"/>
                <w:szCs w:val="18"/>
              </w:rPr>
              <w:t xml:space="preserve"> and focus on main channel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>
              <w:rPr>
                <w:color w:val="7030A0"/>
                <w:sz w:val="18"/>
                <w:szCs w:val="18"/>
              </w:rPr>
              <w:t>corrected</w:t>
            </w:r>
            <w:r w:rsidR="008776A4">
              <w:rPr>
                <w:color w:val="7030A0"/>
                <w:sz w:val="18"/>
                <w:szCs w:val="18"/>
              </w:rPr>
              <w:t xml:space="preserve"> </w:t>
            </w:r>
            <w:r w:rsidR="008776A4" w:rsidRPr="008776A4">
              <w:rPr>
                <w:color w:val="00B050"/>
                <w:sz w:val="18"/>
                <w:szCs w:val="18"/>
              </w:rPr>
              <w:t xml:space="preserve">.; </w:t>
            </w:r>
            <w:r w:rsidR="008776A4">
              <w:rPr>
                <w:color w:val="00B050"/>
                <w:sz w:val="18"/>
                <w:szCs w:val="18"/>
              </w:rPr>
              <w:t>Inflow/Outflow BCs seem to be pretty long, if FPs are tying in to each other within 0.5 feet and no flow leaving this is fine</w:t>
            </w:r>
          </w:p>
          <w:p w14:paraId="7A3BDCC2" w14:textId="46EE04D4" w:rsidR="00DB143B" w:rsidRPr="008F7DB1" w:rsidRDefault="00DB143B" w:rsidP="005D6A10">
            <w:pPr>
              <w:rPr>
                <w:color w:val="7030A0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color w:val="7030A0"/>
                <w:sz w:val="18"/>
                <w:szCs w:val="18"/>
              </w:rPr>
              <w:t>Corrected.</w:t>
            </w:r>
          </w:p>
          <w:p w14:paraId="23B29C98" w14:textId="77777777" w:rsidR="005D6A10" w:rsidRDefault="005D6A10" w:rsidP="005D6A10">
            <w:pPr>
              <w:rPr>
                <w:sz w:val="18"/>
                <w:szCs w:val="18"/>
              </w:rPr>
            </w:pPr>
          </w:p>
          <w:p w14:paraId="7F0A632F" w14:textId="7808D519" w:rsidR="008F7DB1" w:rsidRPr="00777406" w:rsidRDefault="005D6A10" w:rsidP="008F7DB1">
            <w:pPr>
              <w:rPr>
                <w:color w:val="7030A0"/>
                <w:sz w:val="18"/>
                <w:szCs w:val="18"/>
              </w:rPr>
            </w:pPr>
            <w:r>
              <w:rPr>
                <w:sz w:val="18"/>
                <w:szCs w:val="18"/>
              </w:rPr>
              <w:t>Results do not seem to be matching well with regression analysis results</w:t>
            </w:r>
            <w:r w:rsidR="008F7DB1">
              <w:rPr>
                <w:sz w:val="18"/>
                <w:szCs w:val="18"/>
              </w:rPr>
              <w:t xml:space="preserve">; </w:t>
            </w:r>
            <w:r w:rsidR="008F7DB1" w:rsidRPr="00777406">
              <w:rPr>
                <w:color w:val="7030A0"/>
                <w:sz w:val="18"/>
                <w:szCs w:val="18"/>
              </w:rPr>
              <w:t>No changes were made according to regression results. They were just used as a comparison, since no gage was present.</w:t>
            </w:r>
            <w:r w:rsidR="008776A4" w:rsidRPr="008776A4">
              <w:rPr>
                <w:color w:val="00B050"/>
                <w:sz w:val="18"/>
                <w:szCs w:val="18"/>
              </w:rPr>
              <w:t>; Good</w:t>
            </w:r>
          </w:p>
          <w:p w14:paraId="271A986A" w14:textId="4C8C1190" w:rsidR="005D6A10" w:rsidRDefault="005D6A10" w:rsidP="005D6A10">
            <w:pPr>
              <w:rPr>
                <w:sz w:val="18"/>
                <w:szCs w:val="18"/>
              </w:rPr>
            </w:pPr>
          </w:p>
          <w:p w14:paraId="7A571EAC" w14:textId="54799221" w:rsidR="004178C3" w:rsidRPr="007A26E8" w:rsidRDefault="004178C3" w:rsidP="004178C3">
            <w:pPr>
              <w:rPr>
                <w:sz w:val="18"/>
                <w:szCs w:val="18"/>
              </w:rPr>
            </w:pPr>
          </w:p>
        </w:tc>
      </w:tr>
      <w:tr w:rsidR="004178C3" w:rsidRPr="007231F7" w14:paraId="39D03958" w14:textId="77777777" w:rsidTr="006266AF">
        <w:trPr>
          <w:cantSplit/>
          <w:trHeight w:val="389"/>
        </w:trPr>
        <w:tc>
          <w:tcPr>
            <w:tcW w:w="5000" w:type="pct"/>
            <w:gridSpan w:val="5"/>
            <w:shd w:val="clear" w:color="auto" w:fill="BFBFBF" w:themeFill="background1" w:themeFillShade="BF"/>
            <w:vAlign w:val="center"/>
          </w:tcPr>
          <w:p w14:paraId="4A304B94" w14:textId="21399580" w:rsidR="004178C3" w:rsidRPr="007231F7" w:rsidRDefault="004178C3" w:rsidP="004178C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Additional Comments</w:t>
            </w:r>
          </w:p>
        </w:tc>
      </w:tr>
      <w:tr w:rsidR="004178C3" w:rsidRPr="007231F7" w14:paraId="747234EC" w14:textId="77777777" w:rsidTr="006266AF">
        <w:trPr>
          <w:cantSplit/>
          <w:trHeight w:val="389"/>
        </w:trPr>
        <w:tc>
          <w:tcPr>
            <w:tcW w:w="5000" w:type="pct"/>
            <w:gridSpan w:val="5"/>
            <w:vAlign w:val="center"/>
          </w:tcPr>
          <w:p w14:paraId="0434B0E0" w14:textId="1F95AE73" w:rsidR="007F0B3E" w:rsidRPr="006B58B9" w:rsidRDefault="007F0B3E" w:rsidP="007F0B3E">
            <w:pPr>
              <w:pStyle w:val="BodyText"/>
              <w:spacing w:after="60"/>
              <w:ind w:left="720"/>
              <w:rPr>
                <w:sz w:val="18"/>
                <w:szCs w:val="18"/>
              </w:rPr>
            </w:pPr>
          </w:p>
        </w:tc>
      </w:tr>
    </w:tbl>
    <w:p w14:paraId="63E074ED" w14:textId="77777777" w:rsidR="00E95D4E" w:rsidRPr="00AD318F" w:rsidRDefault="00E95D4E" w:rsidP="008856F1">
      <w:pPr>
        <w:spacing w:after="0" w:line="240" w:lineRule="auto"/>
        <w:rPr>
          <w:sz w:val="2"/>
          <w:szCs w:val="2"/>
        </w:rPr>
      </w:pPr>
    </w:p>
    <w:sectPr w:rsidR="00E95D4E" w:rsidRPr="00AD318F" w:rsidSect="002D7DFD">
      <w:headerReference w:type="default" r:id="rId9"/>
      <w:footerReference w:type="default" r:id="rId10"/>
      <w:pgSz w:w="12240" w:h="15840"/>
      <w:pgMar w:top="1440" w:right="1440" w:bottom="1440" w:left="1440" w:header="630" w:footer="43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107F5" w14:textId="77777777" w:rsidR="006F5B42" w:rsidRDefault="006F5B42" w:rsidP="007A3CC9">
      <w:pPr>
        <w:spacing w:after="0" w:line="240" w:lineRule="auto"/>
      </w:pPr>
      <w:r>
        <w:separator/>
      </w:r>
    </w:p>
  </w:endnote>
  <w:endnote w:type="continuationSeparator" w:id="0">
    <w:p w14:paraId="63989239" w14:textId="77777777" w:rsidR="006F5B42" w:rsidRDefault="006F5B42" w:rsidP="007A3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62EF1" w14:textId="1108E441" w:rsidR="008117D3" w:rsidRPr="008117D3" w:rsidRDefault="0056449A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Tule</w:t>
    </w:r>
    <w:r w:rsidR="003A0F62" w:rsidRPr="003A0F62">
      <w:rPr>
        <w:sz w:val="16"/>
        <w:szCs w:val="16"/>
        <w:u w:val="single"/>
      </w:rPr>
      <w:t xml:space="preserve"> </w:t>
    </w:r>
    <w:r w:rsidR="00726843" w:rsidRPr="00726843">
      <w:rPr>
        <w:sz w:val="16"/>
        <w:szCs w:val="16"/>
        <w:u w:val="single"/>
      </w:rPr>
      <w:t>Watershed</w:t>
    </w:r>
    <w:r w:rsidR="00726843" w:rsidRPr="00726843">
      <w:rPr>
        <w:sz w:val="16"/>
        <w:szCs w:val="16"/>
      </w:rPr>
      <w:tab/>
    </w:r>
    <w:r w:rsidR="00726843" w:rsidRPr="00726843">
      <w:rPr>
        <w:sz w:val="16"/>
        <w:szCs w:val="16"/>
      </w:rPr>
      <w:tab/>
    </w:r>
  </w:p>
  <w:p w14:paraId="75B3D626" w14:textId="52AE3C24" w:rsidR="00687330" w:rsidRPr="00687330" w:rsidRDefault="00DD3F10">
    <w:pPr>
      <w:pStyle w:val="Footer"/>
      <w:rPr>
        <w:sz w:val="16"/>
        <w:szCs w:val="16"/>
      </w:rPr>
    </w:pPr>
    <w:r>
      <w:rPr>
        <w:sz w:val="16"/>
        <w:szCs w:val="16"/>
        <w:u w:val="single"/>
      </w:rPr>
      <w:t>H</w:t>
    </w:r>
    <w:r w:rsidRPr="00DD3F10">
      <w:rPr>
        <w:sz w:val="16"/>
        <w:szCs w:val="16"/>
        <w:u w:val="single"/>
      </w:rPr>
      <w:t>UC</w:t>
    </w:r>
    <w:r w:rsidR="003A0F62" w:rsidRPr="003A0F62">
      <w:rPr>
        <w:sz w:val="16"/>
        <w:szCs w:val="16"/>
        <w:u w:val="single"/>
      </w:rPr>
      <w:t>1</w:t>
    </w:r>
    <w:r w:rsidR="00DC7195">
      <w:rPr>
        <w:sz w:val="16"/>
        <w:szCs w:val="16"/>
        <w:u w:val="single"/>
      </w:rPr>
      <w:t>112010</w:t>
    </w:r>
    <w:r w:rsidR="0056449A">
      <w:rPr>
        <w:sz w:val="16"/>
        <w:szCs w:val="16"/>
        <w:u w:val="single"/>
      </w:rPr>
      <w:t>4</w:t>
    </w:r>
    <w:r w:rsidR="008117D3" w:rsidRPr="008117D3">
      <w:rPr>
        <w:sz w:val="16"/>
        <w:szCs w:val="16"/>
      </w:rPr>
      <w:ptab w:relativeTo="margin" w:alignment="center" w:leader="none"/>
    </w:r>
    <w:r w:rsidR="008117D3" w:rsidRPr="008117D3">
      <w:rPr>
        <w:sz w:val="16"/>
        <w:szCs w:val="16"/>
      </w:rPr>
      <w:t xml:space="preserve">Page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PAGE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1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t xml:space="preserve"> of </w:t>
    </w:r>
    <w:r w:rsidR="008117D3" w:rsidRPr="008117D3">
      <w:rPr>
        <w:b/>
        <w:sz w:val="16"/>
        <w:szCs w:val="16"/>
      </w:rPr>
      <w:fldChar w:fldCharType="begin"/>
    </w:r>
    <w:r w:rsidR="008117D3" w:rsidRPr="008117D3">
      <w:rPr>
        <w:b/>
        <w:sz w:val="16"/>
        <w:szCs w:val="16"/>
      </w:rPr>
      <w:instrText xml:space="preserve"> NUMPAGES  \* Arabic  \* MERGEFORMAT </w:instrText>
    </w:r>
    <w:r w:rsidR="008117D3" w:rsidRPr="008117D3">
      <w:rPr>
        <w:b/>
        <w:sz w:val="16"/>
        <w:szCs w:val="16"/>
      </w:rPr>
      <w:fldChar w:fldCharType="separate"/>
    </w:r>
    <w:r w:rsidR="003119DE">
      <w:rPr>
        <w:b/>
        <w:noProof/>
        <w:sz w:val="16"/>
        <w:szCs w:val="16"/>
      </w:rPr>
      <w:t>2</w:t>
    </w:r>
    <w:r w:rsidR="008117D3" w:rsidRPr="008117D3">
      <w:rPr>
        <w:b/>
        <w:sz w:val="16"/>
        <w:szCs w:val="16"/>
      </w:rPr>
      <w:fldChar w:fldCharType="end"/>
    </w:r>
    <w:r w:rsidR="008117D3" w:rsidRPr="008117D3">
      <w:rPr>
        <w:sz w:val="16"/>
        <w:szCs w:val="16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8FB55" w14:textId="77777777" w:rsidR="006F5B42" w:rsidRDefault="006F5B42" w:rsidP="007A3CC9">
      <w:pPr>
        <w:spacing w:after="0" w:line="240" w:lineRule="auto"/>
      </w:pPr>
      <w:r>
        <w:separator/>
      </w:r>
    </w:p>
  </w:footnote>
  <w:footnote w:type="continuationSeparator" w:id="0">
    <w:p w14:paraId="52CAEA14" w14:textId="77777777" w:rsidR="006F5B42" w:rsidRDefault="006F5B42" w:rsidP="007A3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B892" w14:textId="5E73D580" w:rsidR="007A3CC9" w:rsidRDefault="00BB049B" w:rsidP="007A3CC9">
    <w:pPr>
      <w:jc w:val="center"/>
      <w:rPr>
        <w:b/>
        <w:sz w:val="36"/>
        <w:szCs w:val="36"/>
      </w:rPr>
    </w:pPr>
    <w:r>
      <w:rPr>
        <w:b/>
        <w:sz w:val="36"/>
        <w:szCs w:val="36"/>
      </w:rPr>
      <w:t>H&amp;H</w:t>
    </w:r>
    <w:r w:rsidR="00726843" w:rsidRPr="00726843">
      <w:rPr>
        <w:b/>
        <w:sz w:val="36"/>
        <w:szCs w:val="36"/>
      </w:rPr>
      <w:t xml:space="preserve"> QA/QC</w:t>
    </w:r>
    <w:r w:rsidR="007A3CC9" w:rsidRPr="00B40960">
      <w:rPr>
        <w:b/>
        <w:sz w:val="36"/>
        <w:szCs w:val="36"/>
      </w:rPr>
      <w:t xml:space="preserve"> </w:t>
    </w:r>
    <w:r w:rsidR="007A3CC9" w:rsidRPr="005758CB">
      <w:rPr>
        <w:b/>
        <w:sz w:val="36"/>
        <w:szCs w:val="36"/>
        <w:u w:val="single"/>
      </w:rPr>
      <w:t>Checklist</w:t>
    </w:r>
  </w:p>
  <w:tbl>
    <w:tblPr>
      <w:tblStyle w:val="TableGrid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6"/>
      <w:gridCol w:w="1234"/>
      <w:gridCol w:w="494"/>
      <w:gridCol w:w="1234"/>
      <w:gridCol w:w="494"/>
      <w:gridCol w:w="1234"/>
      <w:gridCol w:w="494"/>
      <w:gridCol w:w="1234"/>
      <w:gridCol w:w="1234"/>
      <w:gridCol w:w="1232"/>
    </w:tblGrid>
    <w:tr w:rsidR="00DD3F10" w14:paraId="56DAC2F8" w14:textId="25DE3E82" w:rsidTr="00DD3F10">
      <w:trPr>
        <w:jc w:val="center"/>
      </w:trPr>
      <w:tc>
        <w:tcPr>
          <w:tcW w:w="255" w:type="pct"/>
          <w:vAlign w:val="center"/>
        </w:tcPr>
        <w:sdt>
          <w:sdtPr>
            <w:rPr>
              <w:szCs w:val="24"/>
            </w:rPr>
            <w:id w:val="176579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289783AB" w14:textId="1A002DFA" w:rsidR="00DD3F10" w:rsidRPr="00665900" w:rsidRDefault="00AD312A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57A30DAA" w14:textId="2190A007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Terrain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208734505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p w14:paraId="255004BB" w14:textId="32C15692" w:rsidR="00DD3F10" w:rsidRPr="00665900" w:rsidRDefault="00BB049B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☒</w:t>
              </w:r>
            </w:p>
          </w:sdtContent>
        </w:sdt>
      </w:tc>
      <w:tc>
        <w:tcPr>
          <w:tcW w:w="659" w:type="pct"/>
          <w:vAlign w:val="center"/>
        </w:tcPr>
        <w:p w14:paraId="09D248D6" w14:textId="21AB768B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H&amp;H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-1155991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6340F77B" w14:textId="77777777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631D4C" w14:textId="21A2F7E4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Mapping</w:t>
          </w:r>
        </w:p>
      </w:tc>
      <w:tc>
        <w:tcPr>
          <w:tcW w:w="264" w:type="pct"/>
          <w:vAlign w:val="center"/>
        </w:tcPr>
        <w:sdt>
          <w:sdtPr>
            <w:rPr>
              <w:szCs w:val="24"/>
            </w:rPr>
            <w:id w:val="13007285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4B67D0DD" w14:textId="07B0E2BB" w:rsidR="00DD3F10" w:rsidRPr="00665900" w:rsidRDefault="00DD3F10" w:rsidP="00DD3F10">
              <w:pPr>
                <w:jc w:val="center"/>
                <w:rPr>
                  <w:szCs w:val="24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68C48979" w14:textId="7E3BCE48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Hazus</w:t>
          </w:r>
        </w:p>
      </w:tc>
      <w:tc>
        <w:tcPr>
          <w:tcW w:w="659" w:type="pct"/>
          <w:vAlign w:val="center"/>
        </w:tcPr>
        <w:sdt>
          <w:sdtPr>
            <w:rPr>
              <w:szCs w:val="24"/>
            </w:rPr>
            <w:id w:val="-460105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p w14:paraId="5A10B693" w14:textId="55E523E5" w:rsidR="00DD3F10" w:rsidRPr="00665900" w:rsidRDefault="00BB049B" w:rsidP="00DD3F10">
              <w:pPr>
                <w:jc w:val="center"/>
                <w:rPr>
                  <w:sz w:val="16"/>
                  <w:szCs w:val="16"/>
                </w:rPr>
              </w:pPr>
              <w:r>
                <w:rPr>
                  <w:rFonts w:ascii="MS Gothic" w:eastAsia="MS Gothic" w:hAnsi="MS Gothic" w:hint="eastAsia"/>
                  <w:szCs w:val="24"/>
                </w:rPr>
                <w:t>☐</w:t>
              </w:r>
            </w:p>
          </w:sdtContent>
        </w:sdt>
      </w:tc>
      <w:tc>
        <w:tcPr>
          <w:tcW w:w="659" w:type="pct"/>
          <w:vAlign w:val="center"/>
        </w:tcPr>
        <w:p w14:paraId="4E390BD4" w14:textId="31089DCE" w:rsidR="00DD3F10" w:rsidRPr="00665900" w:rsidRDefault="00DD3F10" w:rsidP="00DD3F10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CNMS</w:t>
          </w:r>
        </w:p>
      </w:tc>
    </w:tr>
  </w:tbl>
  <w:p w14:paraId="21768008" w14:textId="77777777" w:rsidR="007A3CC9" w:rsidRDefault="007A3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740"/>
    <w:multiLevelType w:val="hybridMultilevel"/>
    <w:tmpl w:val="57C0D3BE"/>
    <w:lvl w:ilvl="0" w:tplc="95D6DD9C">
      <w:numFmt w:val="bullet"/>
      <w:lvlText w:val="☐"/>
      <w:lvlJc w:val="left"/>
      <w:pPr>
        <w:ind w:left="1420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227682FC">
      <w:numFmt w:val="bullet"/>
      <w:lvlText w:val="•"/>
      <w:lvlJc w:val="left"/>
      <w:pPr>
        <w:ind w:left="2332" w:hanging="360"/>
      </w:pPr>
      <w:rPr>
        <w:rFonts w:hint="default"/>
      </w:rPr>
    </w:lvl>
    <w:lvl w:ilvl="2" w:tplc="88FA6F4C">
      <w:numFmt w:val="bullet"/>
      <w:lvlText w:val="•"/>
      <w:lvlJc w:val="left"/>
      <w:pPr>
        <w:ind w:left="3244" w:hanging="360"/>
      </w:pPr>
      <w:rPr>
        <w:rFonts w:hint="default"/>
      </w:rPr>
    </w:lvl>
    <w:lvl w:ilvl="3" w:tplc="3086E2F0">
      <w:numFmt w:val="bullet"/>
      <w:lvlText w:val="•"/>
      <w:lvlJc w:val="left"/>
      <w:pPr>
        <w:ind w:left="4156" w:hanging="360"/>
      </w:pPr>
      <w:rPr>
        <w:rFonts w:hint="default"/>
      </w:rPr>
    </w:lvl>
    <w:lvl w:ilvl="4" w:tplc="B62652DA">
      <w:numFmt w:val="bullet"/>
      <w:lvlText w:val="•"/>
      <w:lvlJc w:val="left"/>
      <w:pPr>
        <w:ind w:left="5068" w:hanging="360"/>
      </w:pPr>
      <w:rPr>
        <w:rFonts w:hint="default"/>
      </w:rPr>
    </w:lvl>
    <w:lvl w:ilvl="5" w:tplc="024A2026">
      <w:numFmt w:val="bullet"/>
      <w:lvlText w:val="•"/>
      <w:lvlJc w:val="left"/>
      <w:pPr>
        <w:ind w:left="5980" w:hanging="360"/>
      </w:pPr>
      <w:rPr>
        <w:rFonts w:hint="default"/>
      </w:rPr>
    </w:lvl>
    <w:lvl w:ilvl="6" w:tplc="BEAA3848">
      <w:numFmt w:val="bullet"/>
      <w:lvlText w:val="•"/>
      <w:lvlJc w:val="left"/>
      <w:pPr>
        <w:ind w:left="6892" w:hanging="360"/>
      </w:pPr>
      <w:rPr>
        <w:rFonts w:hint="default"/>
      </w:rPr>
    </w:lvl>
    <w:lvl w:ilvl="7" w:tplc="861C4678">
      <w:numFmt w:val="bullet"/>
      <w:lvlText w:val="•"/>
      <w:lvlJc w:val="left"/>
      <w:pPr>
        <w:ind w:left="7804" w:hanging="360"/>
      </w:pPr>
      <w:rPr>
        <w:rFonts w:hint="default"/>
      </w:rPr>
    </w:lvl>
    <w:lvl w:ilvl="8" w:tplc="B5B8E62C">
      <w:numFmt w:val="bullet"/>
      <w:lvlText w:val="•"/>
      <w:lvlJc w:val="left"/>
      <w:pPr>
        <w:ind w:left="8716" w:hanging="360"/>
      </w:pPr>
      <w:rPr>
        <w:rFonts w:hint="default"/>
      </w:rPr>
    </w:lvl>
  </w:abstractNum>
  <w:abstractNum w:abstractNumId="1" w15:restartNumberingAfterBreak="0">
    <w:nsid w:val="037D712B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  <w:rPr>
        <w:rFonts w:hint="default"/>
      </w:rPr>
    </w:lvl>
  </w:abstractNum>
  <w:abstractNum w:abstractNumId="2" w15:restartNumberingAfterBreak="0">
    <w:nsid w:val="039763F4"/>
    <w:multiLevelType w:val="hybridMultilevel"/>
    <w:tmpl w:val="B3B843F4"/>
    <w:lvl w:ilvl="0" w:tplc="45BCAF84">
      <w:numFmt w:val="bullet"/>
      <w:lvlText w:val="☐"/>
      <w:lvlJc w:val="left"/>
      <w:pPr>
        <w:ind w:left="139" w:hanging="360"/>
      </w:pPr>
      <w:rPr>
        <w:rFonts w:ascii="MS UI Gothic" w:eastAsia="MS UI Gothic" w:hAnsi="MS UI Gothic" w:cs="MS UI Gothic" w:hint="default"/>
        <w:b w:val="0"/>
        <w:bCs w:val="0"/>
        <w:i w:val="0"/>
        <w:iCs w:val="0"/>
        <w:w w:val="138"/>
        <w:sz w:val="16"/>
        <w:szCs w:val="16"/>
      </w:rPr>
    </w:lvl>
    <w:lvl w:ilvl="1" w:tplc="FBB635A8">
      <w:numFmt w:val="bullet"/>
      <w:lvlText w:val="•"/>
      <w:lvlJc w:val="left"/>
      <w:pPr>
        <w:ind w:left="1090" w:hanging="360"/>
      </w:pPr>
      <w:rPr>
        <w:rFonts w:hint="default"/>
      </w:rPr>
    </w:lvl>
    <w:lvl w:ilvl="2" w:tplc="C77680FC">
      <w:numFmt w:val="bullet"/>
      <w:lvlText w:val="•"/>
      <w:lvlJc w:val="left"/>
      <w:pPr>
        <w:ind w:left="2040" w:hanging="360"/>
      </w:pPr>
      <w:rPr>
        <w:rFonts w:hint="default"/>
      </w:rPr>
    </w:lvl>
    <w:lvl w:ilvl="3" w:tplc="BA0CF1DE">
      <w:numFmt w:val="bullet"/>
      <w:lvlText w:val="•"/>
      <w:lvlJc w:val="left"/>
      <w:pPr>
        <w:ind w:left="2990" w:hanging="360"/>
      </w:pPr>
      <w:rPr>
        <w:rFonts w:hint="default"/>
      </w:rPr>
    </w:lvl>
    <w:lvl w:ilvl="4" w:tplc="98240BEC">
      <w:numFmt w:val="bullet"/>
      <w:lvlText w:val="•"/>
      <w:lvlJc w:val="left"/>
      <w:pPr>
        <w:ind w:left="3940" w:hanging="360"/>
      </w:pPr>
      <w:rPr>
        <w:rFonts w:hint="default"/>
      </w:rPr>
    </w:lvl>
    <w:lvl w:ilvl="5" w:tplc="DEE0BA0E">
      <w:numFmt w:val="bullet"/>
      <w:lvlText w:val="•"/>
      <w:lvlJc w:val="left"/>
      <w:pPr>
        <w:ind w:left="4890" w:hanging="360"/>
      </w:pPr>
      <w:rPr>
        <w:rFonts w:hint="default"/>
      </w:rPr>
    </w:lvl>
    <w:lvl w:ilvl="6" w:tplc="4CCC9CB2">
      <w:numFmt w:val="bullet"/>
      <w:lvlText w:val="•"/>
      <w:lvlJc w:val="left"/>
      <w:pPr>
        <w:ind w:left="5840" w:hanging="360"/>
      </w:pPr>
      <w:rPr>
        <w:rFonts w:hint="default"/>
      </w:rPr>
    </w:lvl>
    <w:lvl w:ilvl="7" w:tplc="C6F8B02E">
      <w:numFmt w:val="bullet"/>
      <w:lvlText w:val="•"/>
      <w:lvlJc w:val="left"/>
      <w:pPr>
        <w:ind w:left="6790" w:hanging="360"/>
      </w:pPr>
      <w:rPr>
        <w:rFonts w:hint="default"/>
      </w:rPr>
    </w:lvl>
    <w:lvl w:ilvl="8" w:tplc="856C069C">
      <w:numFmt w:val="bullet"/>
      <w:lvlText w:val="•"/>
      <w:lvlJc w:val="left"/>
      <w:pPr>
        <w:ind w:left="7740" w:hanging="360"/>
      </w:pPr>
      <w:rPr>
        <w:rFonts w:hint="default"/>
      </w:rPr>
    </w:lvl>
  </w:abstractNum>
  <w:abstractNum w:abstractNumId="3" w15:restartNumberingAfterBreak="0">
    <w:nsid w:val="31D61B49"/>
    <w:multiLevelType w:val="multilevel"/>
    <w:tmpl w:val="16E6D4C6"/>
    <w:styleLink w:val="MultiLevelListDefault"/>
    <w:lvl w:ilvl="0">
      <w:start w:val="1"/>
      <w:numFmt w:val="upperRoman"/>
      <w:suff w:val="space"/>
      <w:lvlText w:val="%1."/>
      <w:lvlJc w:val="left"/>
      <w:pPr>
        <w:ind w:left="504" w:hanging="504"/>
      </w:pPr>
      <w:rPr>
        <w:rFonts w:ascii="Arial" w:hAnsi="Arial" w:hint="default"/>
        <w:sz w:val="24"/>
      </w:rPr>
    </w:lvl>
    <w:lvl w:ilvl="1">
      <w:start w:val="1"/>
      <w:numFmt w:val="upperLetter"/>
      <w:suff w:val="space"/>
      <w:lvlText w:val="%2."/>
      <w:lvlJc w:val="left"/>
      <w:pPr>
        <w:ind w:left="1008" w:hanging="504"/>
      </w:pPr>
      <w:rPr>
        <w:rFonts w:hint="default"/>
      </w:rPr>
    </w:lvl>
    <w:lvl w:ilvl="2">
      <w:start w:val="1"/>
      <w:numFmt w:val="decimal"/>
      <w:suff w:val="space"/>
      <w:lvlText w:val="%3."/>
      <w:lvlJc w:val="left"/>
      <w:pPr>
        <w:ind w:left="1512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" w15:restartNumberingAfterBreak="0">
    <w:nsid w:val="3B573D94"/>
    <w:multiLevelType w:val="hybridMultilevel"/>
    <w:tmpl w:val="18DE6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CA6"/>
    <w:multiLevelType w:val="multilevel"/>
    <w:tmpl w:val="16E6D4C6"/>
    <w:numStyleLink w:val="MultiLevelListDefault"/>
  </w:abstractNum>
  <w:abstractNum w:abstractNumId="6" w15:restartNumberingAfterBreak="0">
    <w:nsid w:val="68D321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67717F2"/>
    <w:multiLevelType w:val="hybridMultilevel"/>
    <w:tmpl w:val="CFBE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005068">
    <w:abstractNumId w:val="1"/>
  </w:num>
  <w:num w:numId="2" w16cid:durableId="1571187123">
    <w:abstractNumId w:val="6"/>
  </w:num>
  <w:num w:numId="3" w16cid:durableId="2129548993">
    <w:abstractNumId w:val="3"/>
  </w:num>
  <w:num w:numId="4" w16cid:durableId="1917474954">
    <w:abstractNumId w:val="5"/>
  </w:num>
  <w:num w:numId="5" w16cid:durableId="1847937503">
    <w:abstractNumId w:val="2"/>
  </w:num>
  <w:num w:numId="6" w16cid:durableId="1933933919">
    <w:abstractNumId w:val="0"/>
  </w:num>
  <w:num w:numId="7" w16cid:durableId="871456982">
    <w:abstractNumId w:val="7"/>
  </w:num>
  <w:num w:numId="8" w16cid:durableId="2013605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BE6"/>
    <w:rsid w:val="0000413C"/>
    <w:rsid w:val="00011019"/>
    <w:rsid w:val="00023B29"/>
    <w:rsid w:val="000350E5"/>
    <w:rsid w:val="00040A00"/>
    <w:rsid w:val="0004379C"/>
    <w:rsid w:val="00043847"/>
    <w:rsid w:val="000479A9"/>
    <w:rsid w:val="00052967"/>
    <w:rsid w:val="000566ED"/>
    <w:rsid w:val="00056CD0"/>
    <w:rsid w:val="000660C5"/>
    <w:rsid w:val="000662DF"/>
    <w:rsid w:val="000669A3"/>
    <w:rsid w:val="00075C39"/>
    <w:rsid w:val="000860DB"/>
    <w:rsid w:val="00092C46"/>
    <w:rsid w:val="000A442B"/>
    <w:rsid w:val="000B0162"/>
    <w:rsid w:val="000B5846"/>
    <w:rsid w:val="000C6ADC"/>
    <w:rsid w:val="000D0213"/>
    <w:rsid w:val="000D656A"/>
    <w:rsid w:val="000E04BA"/>
    <w:rsid w:val="000E4579"/>
    <w:rsid w:val="000F1644"/>
    <w:rsid w:val="00100BDC"/>
    <w:rsid w:val="00101F3F"/>
    <w:rsid w:val="00111401"/>
    <w:rsid w:val="0011402F"/>
    <w:rsid w:val="00115550"/>
    <w:rsid w:val="00117AFE"/>
    <w:rsid w:val="001210BF"/>
    <w:rsid w:val="00121EB6"/>
    <w:rsid w:val="00126798"/>
    <w:rsid w:val="00133080"/>
    <w:rsid w:val="001355F1"/>
    <w:rsid w:val="00136950"/>
    <w:rsid w:val="001413D4"/>
    <w:rsid w:val="00146510"/>
    <w:rsid w:val="00151694"/>
    <w:rsid w:val="0015537E"/>
    <w:rsid w:val="0016480A"/>
    <w:rsid w:val="00166706"/>
    <w:rsid w:val="00176154"/>
    <w:rsid w:val="0018794C"/>
    <w:rsid w:val="001A6C4D"/>
    <w:rsid w:val="001A7279"/>
    <w:rsid w:val="001B204F"/>
    <w:rsid w:val="001B20BC"/>
    <w:rsid w:val="001B54C7"/>
    <w:rsid w:val="001B5FEE"/>
    <w:rsid w:val="001C00C2"/>
    <w:rsid w:val="001C0CA7"/>
    <w:rsid w:val="001C5584"/>
    <w:rsid w:val="001C64B7"/>
    <w:rsid w:val="001D00D7"/>
    <w:rsid w:val="001D1C4E"/>
    <w:rsid w:val="001D459E"/>
    <w:rsid w:val="001E3906"/>
    <w:rsid w:val="001E450A"/>
    <w:rsid w:val="001F1F42"/>
    <w:rsid w:val="001F35AB"/>
    <w:rsid w:val="002061C3"/>
    <w:rsid w:val="00230484"/>
    <w:rsid w:val="002347FC"/>
    <w:rsid w:val="0025177B"/>
    <w:rsid w:val="002703C5"/>
    <w:rsid w:val="00275C18"/>
    <w:rsid w:val="00277842"/>
    <w:rsid w:val="00283515"/>
    <w:rsid w:val="002924BA"/>
    <w:rsid w:val="002A2601"/>
    <w:rsid w:val="002A3AF8"/>
    <w:rsid w:val="002B2530"/>
    <w:rsid w:val="002B59C6"/>
    <w:rsid w:val="002C5A02"/>
    <w:rsid w:val="002C6F39"/>
    <w:rsid w:val="002D27AF"/>
    <w:rsid w:val="002D7DFD"/>
    <w:rsid w:val="002F003C"/>
    <w:rsid w:val="002F05C0"/>
    <w:rsid w:val="002F3E7E"/>
    <w:rsid w:val="002F4761"/>
    <w:rsid w:val="002F504D"/>
    <w:rsid w:val="002F5CCD"/>
    <w:rsid w:val="002F72D7"/>
    <w:rsid w:val="003119DE"/>
    <w:rsid w:val="00316890"/>
    <w:rsid w:val="00316FDF"/>
    <w:rsid w:val="00326068"/>
    <w:rsid w:val="003360DB"/>
    <w:rsid w:val="00337A43"/>
    <w:rsid w:val="00347258"/>
    <w:rsid w:val="0035097F"/>
    <w:rsid w:val="003534E9"/>
    <w:rsid w:val="00354CE3"/>
    <w:rsid w:val="003573EF"/>
    <w:rsid w:val="00357E5E"/>
    <w:rsid w:val="003649CD"/>
    <w:rsid w:val="003665CA"/>
    <w:rsid w:val="00376080"/>
    <w:rsid w:val="003819FC"/>
    <w:rsid w:val="003837F6"/>
    <w:rsid w:val="00384A69"/>
    <w:rsid w:val="00386E0B"/>
    <w:rsid w:val="00390DED"/>
    <w:rsid w:val="003A0F62"/>
    <w:rsid w:val="003A1EBE"/>
    <w:rsid w:val="003A24CE"/>
    <w:rsid w:val="003A3E4A"/>
    <w:rsid w:val="003A42E2"/>
    <w:rsid w:val="003A679D"/>
    <w:rsid w:val="003A7216"/>
    <w:rsid w:val="003C1D69"/>
    <w:rsid w:val="003D42AE"/>
    <w:rsid w:val="003D4526"/>
    <w:rsid w:val="003D56FB"/>
    <w:rsid w:val="00412367"/>
    <w:rsid w:val="004178C3"/>
    <w:rsid w:val="00430DDC"/>
    <w:rsid w:val="00431B57"/>
    <w:rsid w:val="00440937"/>
    <w:rsid w:val="00454EF6"/>
    <w:rsid w:val="00460899"/>
    <w:rsid w:val="004616BE"/>
    <w:rsid w:val="00463EC5"/>
    <w:rsid w:val="00467084"/>
    <w:rsid w:val="00475A30"/>
    <w:rsid w:val="00476126"/>
    <w:rsid w:val="004821E2"/>
    <w:rsid w:val="00486121"/>
    <w:rsid w:val="004923F9"/>
    <w:rsid w:val="004A29B4"/>
    <w:rsid w:val="004B1194"/>
    <w:rsid w:val="004B1D6A"/>
    <w:rsid w:val="004B64D7"/>
    <w:rsid w:val="004C2A1E"/>
    <w:rsid w:val="004C770E"/>
    <w:rsid w:val="004C7DFE"/>
    <w:rsid w:val="004D2169"/>
    <w:rsid w:val="004E0294"/>
    <w:rsid w:val="004E3636"/>
    <w:rsid w:val="004E53D9"/>
    <w:rsid w:val="004E584A"/>
    <w:rsid w:val="004E6609"/>
    <w:rsid w:val="004F20F8"/>
    <w:rsid w:val="004F4F49"/>
    <w:rsid w:val="004F53CA"/>
    <w:rsid w:val="00523AB7"/>
    <w:rsid w:val="00525713"/>
    <w:rsid w:val="00531352"/>
    <w:rsid w:val="00541FBC"/>
    <w:rsid w:val="005440A2"/>
    <w:rsid w:val="00544BB3"/>
    <w:rsid w:val="00560172"/>
    <w:rsid w:val="00561185"/>
    <w:rsid w:val="0056449A"/>
    <w:rsid w:val="005716F0"/>
    <w:rsid w:val="005758CB"/>
    <w:rsid w:val="00576C46"/>
    <w:rsid w:val="00583627"/>
    <w:rsid w:val="00584DA5"/>
    <w:rsid w:val="00591428"/>
    <w:rsid w:val="0059194C"/>
    <w:rsid w:val="005A3807"/>
    <w:rsid w:val="005B215A"/>
    <w:rsid w:val="005B49B5"/>
    <w:rsid w:val="005B7595"/>
    <w:rsid w:val="005C0949"/>
    <w:rsid w:val="005C50D7"/>
    <w:rsid w:val="005C5DB0"/>
    <w:rsid w:val="005D57AE"/>
    <w:rsid w:val="005D6A10"/>
    <w:rsid w:val="005E7B2E"/>
    <w:rsid w:val="005F7C52"/>
    <w:rsid w:val="006033EA"/>
    <w:rsid w:val="0060597B"/>
    <w:rsid w:val="00613D40"/>
    <w:rsid w:val="0061569E"/>
    <w:rsid w:val="00623482"/>
    <w:rsid w:val="006278AD"/>
    <w:rsid w:val="006316C9"/>
    <w:rsid w:val="006447F9"/>
    <w:rsid w:val="00661C40"/>
    <w:rsid w:val="00661CAE"/>
    <w:rsid w:val="00665900"/>
    <w:rsid w:val="00667FD1"/>
    <w:rsid w:val="0067152F"/>
    <w:rsid w:val="00686616"/>
    <w:rsid w:val="00687330"/>
    <w:rsid w:val="0069459D"/>
    <w:rsid w:val="0069526D"/>
    <w:rsid w:val="006A502D"/>
    <w:rsid w:val="006B58B9"/>
    <w:rsid w:val="006B6B77"/>
    <w:rsid w:val="006C210B"/>
    <w:rsid w:val="006C5A77"/>
    <w:rsid w:val="006C7C23"/>
    <w:rsid w:val="006E3997"/>
    <w:rsid w:val="006E4D28"/>
    <w:rsid w:val="006F4D90"/>
    <w:rsid w:val="006F5B42"/>
    <w:rsid w:val="00700AFB"/>
    <w:rsid w:val="0070246A"/>
    <w:rsid w:val="007029FA"/>
    <w:rsid w:val="00704695"/>
    <w:rsid w:val="007114D2"/>
    <w:rsid w:val="00714A2E"/>
    <w:rsid w:val="007231F7"/>
    <w:rsid w:val="00725678"/>
    <w:rsid w:val="00726843"/>
    <w:rsid w:val="00726E19"/>
    <w:rsid w:val="00732D23"/>
    <w:rsid w:val="00734DB8"/>
    <w:rsid w:val="00735586"/>
    <w:rsid w:val="00737F79"/>
    <w:rsid w:val="00740182"/>
    <w:rsid w:val="00740E2A"/>
    <w:rsid w:val="00742F83"/>
    <w:rsid w:val="0074367C"/>
    <w:rsid w:val="00744007"/>
    <w:rsid w:val="00746031"/>
    <w:rsid w:val="00747E6E"/>
    <w:rsid w:val="00752019"/>
    <w:rsid w:val="007664F9"/>
    <w:rsid w:val="00774DC4"/>
    <w:rsid w:val="00775613"/>
    <w:rsid w:val="00783E8E"/>
    <w:rsid w:val="00795375"/>
    <w:rsid w:val="00796E48"/>
    <w:rsid w:val="007A26E8"/>
    <w:rsid w:val="007A3CC9"/>
    <w:rsid w:val="007A55E2"/>
    <w:rsid w:val="007B0507"/>
    <w:rsid w:val="007B2572"/>
    <w:rsid w:val="007B62E9"/>
    <w:rsid w:val="007C5A1F"/>
    <w:rsid w:val="007D0009"/>
    <w:rsid w:val="007D56DF"/>
    <w:rsid w:val="007D6E89"/>
    <w:rsid w:val="007E0075"/>
    <w:rsid w:val="007E54FE"/>
    <w:rsid w:val="007F0545"/>
    <w:rsid w:val="007F0B3E"/>
    <w:rsid w:val="007F438A"/>
    <w:rsid w:val="0080545D"/>
    <w:rsid w:val="008117D3"/>
    <w:rsid w:val="00814915"/>
    <w:rsid w:val="008324EE"/>
    <w:rsid w:val="00834736"/>
    <w:rsid w:val="00837958"/>
    <w:rsid w:val="00837CA7"/>
    <w:rsid w:val="00843E6E"/>
    <w:rsid w:val="0084699E"/>
    <w:rsid w:val="00855E9A"/>
    <w:rsid w:val="00864C76"/>
    <w:rsid w:val="00870D26"/>
    <w:rsid w:val="00871241"/>
    <w:rsid w:val="008776A4"/>
    <w:rsid w:val="00877C66"/>
    <w:rsid w:val="008812DA"/>
    <w:rsid w:val="008845FA"/>
    <w:rsid w:val="008856F1"/>
    <w:rsid w:val="00887F87"/>
    <w:rsid w:val="00891D18"/>
    <w:rsid w:val="008A260F"/>
    <w:rsid w:val="008A63C0"/>
    <w:rsid w:val="008C0474"/>
    <w:rsid w:val="008C107A"/>
    <w:rsid w:val="008C1C7A"/>
    <w:rsid w:val="008C2801"/>
    <w:rsid w:val="008C2AE6"/>
    <w:rsid w:val="008D2A7C"/>
    <w:rsid w:val="008D7429"/>
    <w:rsid w:val="008E0B02"/>
    <w:rsid w:val="008F30C5"/>
    <w:rsid w:val="008F47AB"/>
    <w:rsid w:val="008F4D77"/>
    <w:rsid w:val="008F7850"/>
    <w:rsid w:val="008F7DB1"/>
    <w:rsid w:val="00922C11"/>
    <w:rsid w:val="00924377"/>
    <w:rsid w:val="00925CDA"/>
    <w:rsid w:val="009331EC"/>
    <w:rsid w:val="00936EC1"/>
    <w:rsid w:val="00944D42"/>
    <w:rsid w:val="00951CAA"/>
    <w:rsid w:val="00956BC1"/>
    <w:rsid w:val="009627E9"/>
    <w:rsid w:val="00966104"/>
    <w:rsid w:val="00967941"/>
    <w:rsid w:val="00971B3B"/>
    <w:rsid w:val="00973938"/>
    <w:rsid w:val="00980C0B"/>
    <w:rsid w:val="009810DC"/>
    <w:rsid w:val="009A19C8"/>
    <w:rsid w:val="009A415E"/>
    <w:rsid w:val="009C547B"/>
    <w:rsid w:val="009D11B8"/>
    <w:rsid w:val="009D3AF6"/>
    <w:rsid w:val="009D724E"/>
    <w:rsid w:val="009F16D1"/>
    <w:rsid w:val="009F17E2"/>
    <w:rsid w:val="009F2544"/>
    <w:rsid w:val="009F4979"/>
    <w:rsid w:val="00A01D19"/>
    <w:rsid w:val="00A02BF6"/>
    <w:rsid w:val="00A07CD6"/>
    <w:rsid w:val="00A15D12"/>
    <w:rsid w:val="00A20B63"/>
    <w:rsid w:val="00A22442"/>
    <w:rsid w:val="00A306EF"/>
    <w:rsid w:val="00A306F6"/>
    <w:rsid w:val="00A30D7D"/>
    <w:rsid w:val="00A37372"/>
    <w:rsid w:val="00A425EE"/>
    <w:rsid w:val="00A506D7"/>
    <w:rsid w:val="00A604C5"/>
    <w:rsid w:val="00A613CF"/>
    <w:rsid w:val="00A6750E"/>
    <w:rsid w:val="00A724E1"/>
    <w:rsid w:val="00A75379"/>
    <w:rsid w:val="00A82057"/>
    <w:rsid w:val="00A852C6"/>
    <w:rsid w:val="00A93C5C"/>
    <w:rsid w:val="00AA0F0A"/>
    <w:rsid w:val="00AB3A60"/>
    <w:rsid w:val="00AC11A9"/>
    <w:rsid w:val="00AC244C"/>
    <w:rsid w:val="00AC35B0"/>
    <w:rsid w:val="00AD312A"/>
    <w:rsid w:val="00AD318F"/>
    <w:rsid w:val="00AD319D"/>
    <w:rsid w:val="00AD57B6"/>
    <w:rsid w:val="00AE548F"/>
    <w:rsid w:val="00B00C4C"/>
    <w:rsid w:val="00B043CE"/>
    <w:rsid w:val="00B11965"/>
    <w:rsid w:val="00B220A1"/>
    <w:rsid w:val="00B24D98"/>
    <w:rsid w:val="00B256B9"/>
    <w:rsid w:val="00B269E7"/>
    <w:rsid w:val="00B51263"/>
    <w:rsid w:val="00B6361A"/>
    <w:rsid w:val="00B6562B"/>
    <w:rsid w:val="00B72517"/>
    <w:rsid w:val="00B85E6E"/>
    <w:rsid w:val="00B92080"/>
    <w:rsid w:val="00BA11CE"/>
    <w:rsid w:val="00BB049B"/>
    <w:rsid w:val="00BB2175"/>
    <w:rsid w:val="00BB3EE7"/>
    <w:rsid w:val="00BB3FE5"/>
    <w:rsid w:val="00BC20E9"/>
    <w:rsid w:val="00BC73F4"/>
    <w:rsid w:val="00BC7EF1"/>
    <w:rsid w:val="00BC7F23"/>
    <w:rsid w:val="00BD20E5"/>
    <w:rsid w:val="00BE2C79"/>
    <w:rsid w:val="00BE3677"/>
    <w:rsid w:val="00BE60D9"/>
    <w:rsid w:val="00BE69B9"/>
    <w:rsid w:val="00BE7BB1"/>
    <w:rsid w:val="00BF128F"/>
    <w:rsid w:val="00BF257C"/>
    <w:rsid w:val="00C00934"/>
    <w:rsid w:val="00C0438C"/>
    <w:rsid w:val="00C05DC3"/>
    <w:rsid w:val="00C11FC7"/>
    <w:rsid w:val="00C17403"/>
    <w:rsid w:val="00C3058A"/>
    <w:rsid w:val="00C4769C"/>
    <w:rsid w:val="00C53BCD"/>
    <w:rsid w:val="00C61103"/>
    <w:rsid w:val="00C64248"/>
    <w:rsid w:val="00C6681F"/>
    <w:rsid w:val="00C67082"/>
    <w:rsid w:val="00C74C10"/>
    <w:rsid w:val="00C76FDC"/>
    <w:rsid w:val="00C8148B"/>
    <w:rsid w:val="00C9137B"/>
    <w:rsid w:val="00C92D8B"/>
    <w:rsid w:val="00CA1DC0"/>
    <w:rsid w:val="00CA2ED5"/>
    <w:rsid w:val="00CA30C8"/>
    <w:rsid w:val="00CA4BE6"/>
    <w:rsid w:val="00CA543B"/>
    <w:rsid w:val="00CA5C75"/>
    <w:rsid w:val="00CB570D"/>
    <w:rsid w:val="00CC4AA5"/>
    <w:rsid w:val="00CC7745"/>
    <w:rsid w:val="00CD243A"/>
    <w:rsid w:val="00CD43CD"/>
    <w:rsid w:val="00CE64CC"/>
    <w:rsid w:val="00CE6805"/>
    <w:rsid w:val="00D01632"/>
    <w:rsid w:val="00D06813"/>
    <w:rsid w:val="00D13ADC"/>
    <w:rsid w:val="00D14469"/>
    <w:rsid w:val="00D207C5"/>
    <w:rsid w:val="00D32BD9"/>
    <w:rsid w:val="00D338B0"/>
    <w:rsid w:val="00D4081B"/>
    <w:rsid w:val="00D44341"/>
    <w:rsid w:val="00D45CDC"/>
    <w:rsid w:val="00D50C6F"/>
    <w:rsid w:val="00D566B8"/>
    <w:rsid w:val="00D61A29"/>
    <w:rsid w:val="00D61AAF"/>
    <w:rsid w:val="00D71061"/>
    <w:rsid w:val="00D727DE"/>
    <w:rsid w:val="00D814E4"/>
    <w:rsid w:val="00DA1BE9"/>
    <w:rsid w:val="00DB143B"/>
    <w:rsid w:val="00DC1580"/>
    <w:rsid w:val="00DC7195"/>
    <w:rsid w:val="00DD3F10"/>
    <w:rsid w:val="00DE0C43"/>
    <w:rsid w:val="00DE637E"/>
    <w:rsid w:val="00E02868"/>
    <w:rsid w:val="00E03CF4"/>
    <w:rsid w:val="00E14444"/>
    <w:rsid w:val="00E1507A"/>
    <w:rsid w:val="00E16482"/>
    <w:rsid w:val="00E2150F"/>
    <w:rsid w:val="00E216FD"/>
    <w:rsid w:val="00E24373"/>
    <w:rsid w:val="00E250DF"/>
    <w:rsid w:val="00E3241C"/>
    <w:rsid w:val="00E53A98"/>
    <w:rsid w:val="00E63C52"/>
    <w:rsid w:val="00E64F5D"/>
    <w:rsid w:val="00E67290"/>
    <w:rsid w:val="00E814FD"/>
    <w:rsid w:val="00E8246D"/>
    <w:rsid w:val="00E83BFB"/>
    <w:rsid w:val="00E84BD9"/>
    <w:rsid w:val="00E95066"/>
    <w:rsid w:val="00E95ABB"/>
    <w:rsid w:val="00E95D4E"/>
    <w:rsid w:val="00EA0519"/>
    <w:rsid w:val="00EA0595"/>
    <w:rsid w:val="00EA3E72"/>
    <w:rsid w:val="00EB077A"/>
    <w:rsid w:val="00EB5CB7"/>
    <w:rsid w:val="00EB6A8C"/>
    <w:rsid w:val="00EC2563"/>
    <w:rsid w:val="00EC6A2E"/>
    <w:rsid w:val="00ED1F77"/>
    <w:rsid w:val="00ED3A35"/>
    <w:rsid w:val="00ED3B82"/>
    <w:rsid w:val="00EE5662"/>
    <w:rsid w:val="00EE58E0"/>
    <w:rsid w:val="00F05E34"/>
    <w:rsid w:val="00F10171"/>
    <w:rsid w:val="00F15967"/>
    <w:rsid w:val="00F209FB"/>
    <w:rsid w:val="00F23B3A"/>
    <w:rsid w:val="00F2452D"/>
    <w:rsid w:val="00F26CBE"/>
    <w:rsid w:val="00F312E7"/>
    <w:rsid w:val="00F33E9A"/>
    <w:rsid w:val="00F35366"/>
    <w:rsid w:val="00F43B6A"/>
    <w:rsid w:val="00F60273"/>
    <w:rsid w:val="00F64CA8"/>
    <w:rsid w:val="00F75557"/>
    <w:rsid w:val="00F808AD"/>
    <w:rsid w:val="00F85088"/>
    <w:rsid w:val="00F85FDF"/>
    <w:rsid w:val="00F968C2"/>
    <w:rsid w:val="00FA20AF"/>
    <w:rsid w:val="00FA2ED1"/>
    <w:rsid w:val="00FB13A1"/>
    <w:rsid w:val="00FB30AE"/>
    <w:rsid w:val="00FB64A9"/>
    <w:rsid w:val="00FC201C"/>
    <w:rsid w:val="00FC3753"/>
    <w:rsid w:val="00FC5DD4"/>
    <w:rsid w:val="00FD160B"/>
    <w:rsid w:val="00FD16FD"/>
    <w:rsid w:val="00FE160C"/>
    <w:rsid w:val="00FE1E5C"/>
    <w:rsid w:val="00FE5034"/>
    <w:rsid w:val="00FE5909"/>
    <w:rsid w:val="00FF3276"/>
    <w:rsid w:val="00FF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C2A"/>
  <w15:docId w15:val="{3B9675C4-6658-438F-9FBE-9FAE7FCE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43C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43C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43C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43C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43C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43C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43C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43C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43C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43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43C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43C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43C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43C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43C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43C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MultiLevelListDefault">
    <w:name w:val="Multi Level List (Default)"/>
    <w:uiPriority w:val="99"/>
    <w:rsid w:val="00837958"/>
    <w:pPr>
      <w:numPr>
        <w:numId w:val="3"/>
      </w:numPr>
    </w:pPr>
  </w:style>
  <w:style w:type="table" w:styleId="TableGrid">
    <w:name w:val="Table Grid"/>
    <w:basedOn w:val="TableNormal"/>
    <w:uiPriority w:val="59"/>
    <w:rsid w:val="00CA4B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879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7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9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3CC9"/>
  </w:style>
  <w:style w:type="paragraph" w:styleId="Footer">
    <w:name w:val="footer"/>
    <w:basedOn w:val="Normal"/>
    <w:link w:val="FooterChar"/>
    <w:uiPriority w:val="99"/>
    <w:unhideWhenUsed/>
    <w:rsid w:val="007A3C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3CC9"/>
  </w:style>
  <w:style w:type="paragraph" w:styleId="BodyText">
    <w:name w:val="Body Text"/>
    <w:basedOn w:val="Normal"/>
    <w:link w:val="BodyTextChar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character" w:customStyle="1" w:styleId="BodyTextChar">
    <w:name w:val="Body Text Char"/>
    <w:basedOn w:val="DefaultParagraphFont"/>
    <w:link w:val="BodyText"/>
    <w:uiPriority w:val="1"/>
    <w:rsid w:val="00726843"/>
    <w:rPr>
      <w:rFonts w:eastAsia="Arial" w:cs="Arial"/>
      <w:sz w:val="22"/>
    </w:rPr>
  </w:style>
  <w:style w:type="paragraph" w:customStyle="1" w:styleId="TableParagraph">
    <w:name w:val="Table Paragraph"/>
    <w:basedOn w:val="Normal"/>
    <w:uiPriority w:val="1"/>
    <w:qFormat/>
    <w:rsid w:val="00726843"/>
    <w:pPr>
      <w:widowControl w:val="0"/>
      <w:autoSpaceDE w:val="0"/>
      <w:autoSpaceDN w:val="0"/>
      <w:spacing w:after="0" w:line="240" w:lineRule="auto"/>
    </w:pPr>
    <w:rPr>
      <w:rFonts w:eastAsia="Arial" w:cs="Arial"/>
      <w:sz w:val="22"/>
    </w:rPr>
  </w:style>
  <w:style w:type="paragraph" w:styleId="Revision">
    <w:name w:val="Revision"/>
    <w:hidden/>
    <w:uiPriority w:val="99"/>
    <w:semiHidden/>
    <w:rsid w:val="0060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8E193-8EF3-430E-B45F-69A15D4C3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3020</TotalTime>
  <Pages>6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Entech Civil Engineers, Inc.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Roshanfekr</dc:creator>
  <cp:keywords/>
  <dc:description/>
  <cp:lastModifiedBy>Brynn Bodwell</cp:lastModifiedBy>
  <cp:revision>232</cp:revision>
  <cp:lastPrinted>2016-07-11T21:09:00Z</cp:lastPrinted>
  <dcterms:created xsi:type="dcterms:W3CDTF">2021-10-25T22:19:00Z</dcterms:created>
  <dcterms:modified xsi:type="dcterms:W3CDTF">2023-04-04T21:04:00Z</dcterms:modified>
</cp:coreProperties>
</file>